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58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年度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预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申报河南省科技企业孵化器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统计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tbl>
      <w:tblPr>
        <w:tblStyle w:val="4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488"/>
        <w:gridCol w:w="1823"/>
        <w:gridCol w:w="1200"/>
        <w:gridCol w:w="124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孵化器类型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（综合、专业）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注册时间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可自主支配孵化场地使用面积（平方米）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在孵企业数量（个）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毕业企业数量（个）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</w:tbl>
    <w:p>
      <w:pPr>
        <w:shd w:val="clear" w:color="auto" w:fill="FFFFFF"/>
        <w:spacing w:line="580" w:lineRule="exact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0"/>
        </w:rPr>
        <w:br w:type="page"/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58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年度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预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申报河南省众创空间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统计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tbl>
      <w:tblPr>
        <w:tblStyle w:val="4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493"/>
        <w:gridCol w:w="1749"/>
        <w:gridCol w:w="1823"/>
        <w:gridCol w:w="1200"/>
        <w:gridCol w:w="124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众创空间名称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运营主体名称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注册时间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载体类型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（综合、专业化）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空间面积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（平方米）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入驻创业团队数（个）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</w:rPr>
              <w:t>入驻小微企业数（个）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30"/>
              </w:rPr>
            </w:pPr>
          </w:p>
        </w:tc>
      </w:tr>
    </w:tbl>
    <w:p>
      <w:pPr>
        <w:pStyle w:val="3"/>
        <w:widowControl w:val="0"/>
        <w:snapToGrid w:val="0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color w:val="000000"/>
          <w:sz w:val="32"/>
          <w:szCs w:val="30"/>
        </w:rPr>
        <w:sectPr>
          <w:pgSz w:w="16838" w:h="11905" w:orient="landscape"/>
          <w:pgMar w:top="1587" w:right="2098" w:bottom="1474" w:left="1814" w:header="851" w:footer="1389" w:gutter="0"/>
          <w:cols w:space="720" w:num="1"/>
          <w:rtlGutter w:val="0"/>
          <w:docGrid w:linePitch="579" w:charSpace="0"/>
        </w:sectPr>
      </w:pPr>
    </w:p>
    <w:p>
      <w:pPr>
        <w:shd w:val="clear" w:color="auto" w:fill="FFFFFF"/>
        <w:spacing w:line="580" w:lineRule="exac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eastAsia="黑体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年度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预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申报河南省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大学科技园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统计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表</w:t>
      </w:r>
    </w:p>
    <w:tbl>
      <w:tblPr>
        <w:tblStyle w:val="4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1"/>
        <w:gridCol w:w="2018"/>
        <w:gridCol w:w="1814"/>
        <w:gridCol w:w="192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  <w:t>大学科技园</w:t>
            </w: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运营主体名称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注册时间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  <w:t>依托高校名称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空间面积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</w:rPr>
              <w:t>（平方米）</w:t>
            </w:r>
          </w:p>
        </w:tc>
        <w:tc>
          <w:tcPr>
            <w:tcW w:w="1929" w:type="dxa"/>
            <w:vAlign w:val="center"/>
          </w:tcPr>
          <w:p>
            <w:r>
              <w:rPr>
                <w:rFonts w:hint="eastAsia" w:ascii="Times New Roman" w:hAnsi="Times New Roman" w:eastAsia="仿宋_GB2312" w:cs="Times New Roman"/>
                <w:b/>
                <w:color w:val="000000"/>
                <w:lang w:eastAsia="zh-CN"/>
              </w:rPr>
              <w:t>在孵企业数量（个）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5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2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1929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  <w:tc>
          <w:tcPr>
            <w:tcW w:w="966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9ED061A"/>
    <w:rsid w:val="1DFC1779"/>
    <w:rsid w:val="21EA1C0A"/>
    <w:rsid w:val="479815CE"/>
    <w:rsid w:val="EE67AB2F"/>
    <w:rsid w:val="FFB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2023-04-12T07:34:00Z</dcterms:created>
  <dc:creator>尹帅</dc:creator>
  <cp:lastModifiedBy>greatwall</cp:lastModifiedBy>
  <cp:lastPrinted>2023-04-12T09:53:04Z</cp:lastPrinted>
  <dcterms:modified xsi:type="dcterms:W3CDTF">2023-04-12T09:53:06Z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67648B21EFC24DD1BFC3A605FC64E60E</vt:lpwstr>
  </property>
</Properties>
</file>