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660" w:lineRule="exact"/>
        <w:ind w:right="-98" w:rightChars="-47"/>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360" w:lineRule="auto"/>
        <w:jc w:val="center"/>
        <w:outlineLvl w:val="0"/>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sz w:val="44"/>
          <w:szCs w:val="44"/>
        </w:rPr>
        <w:t>郑州市科技企业孵化器</w:t>
      </w:r>
      <w:r>
        <w:rPr>
          <w:rFonts w:hint="eastAsia" w:ascii="方正小标宋_GBK" w:hAnsi="方正小标宋_GBK" w:eastAsia="方正小标宋_GBK" w:cs="方正小标宋_GBK"/>
          <w:sz w:val="44"/>
          <w:szCs w:val="44"/>
          <w:lang w:eastAsia="zh-CN"/>
        </w:rPr>
        <w:t>绩效评价</w:t>
      </w:r>
      <w:r>
        <w:rPr>
          <w:rFonts w:hint="eastAsia" w:ascii="方正小标宋_GBK" w:hAnsi="方正小标宋_GBK" w:eastAsia="方正小标宋_GBK" w:cs="方正小标宋_GBK"/>
          <w:sz w:val="44"/>
          <w:szCs w:val="44"/>
        </w:rPr>
        <w:t>申请表</w:t>
      </w:r>
    </w:p>
    <w:p>
      <w:pPr>
        <w:spacing w:afterLines="50" w:line="560" w:lineRule="exact"/>
        <w:rPr>
          <w:b/>
          <w:sz w:val="32"/>
          <w:szCs w:val="32"/>
        </w:rPr>
      </w:pPr>
    </w:p>
    <w:p>
      <w:pPr>
        <w:spacing w:afterLines="50" w:line="560" w:lineRule="exact"/>
        <w:ind w:firstLine="627" w:firstLineChars="196"/>
        <w:rPr>
          <w:sz w:val="32"/>
          <w:szCs w:val="32"/>
        </w:rPr>
      </w:pPr>
    </w:p>
    <w:p>
      <w:pPr>
        <w:spacing w:afterLines="50" w:line="560" w:lineRule="exact"/>
        <w:ind w:firstLine="627" w:firstLineChars="196"/>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孵  化  器  名  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p>
    <w:p>
      <w:pPr>
        <w:spacing w:afterLines="50" w:line="560" w:lineRule="exact"/>
        <w:ind w:firstLine="627" w:firstLineChars="196"/>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运 营 主 体</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p>
    <w:p>
      <w:pPr>
        <w:spacing w:afterLines="50"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人：</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p>
    <w:p>
      <w:pPr>
        <w:spacing w:afterLines="50" w:line="560" w:lineRule="exact"/>
        <w:ind w:firstLine="627" w:firstLineChars="196"/>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联    系    手   机：</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p>
    <w:p>
      <w:pPr>
        <w:spacing w:afterLines="50" w:line="560" w:lineRule="exact"/>
        <w:ind w:firstLine="627" w:firstLineChars="196"/>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推荐科技部门（盖章）：</w:t>
      </w:r>
      <w:r>
        <w:rPr>
          <w:rFonts w:hint="eastAsia" w:ascii="仿宋_GB2312" w:hAnsi="仿宋_GB2312" w:eastAsia="仿宋_GB2312" w:cs="仿宋_GB2312"/>
          <w:sz w:val="32"/>
          <w:szCs w:val="32"/>
          <w:u w:val="single"/>
          <w:lang w:val="en-US"/>
        </w:rPr>
        <w:t xml:space="preserve">                          </w:t>
      </w:r>
    </w:p>
    <w:p>
      <w:pPr>
        <w:spacing w:afterLines="50"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孵化器</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级别</w:t>
      </w:r>
      <w:r>
        <w:rPr>
          <w:rFonts w:hint="eastAsia" w:ascii="仿宋_GB2312" w:hAnsi="仿宋_GB2312" w:eastAsia="仿宋_GB2312" w:cs="仿宋_GB2312"/>
          <w:sz w:val="32"/>
          <w:szCs w:val="32"/>
          <w:lang w:eastAsia="zh-CN"/>
        </w:rPr>
        <w:t>（必选）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rPr>
        <w:t>国家级；</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rPr>
        <w:t>市级</w:t>
      </w:r>
    </w:p>
    <w:p>
      <w:pPr>
        <w:spacing w:afterLines="50" w:line="560" w:lineRule="exact"/>
        <w:jc w:val="center"/>
        <w:rPr>
          <w:b/>
          <w:sz w:val="44"/>
          <w:szCs w:val="44"/>
        </w:rPr>
      </w:pPr>
    </w:p>
    <w:p>
      <w:pPr>
        <w:spacing w:afterLines="50" w:line="560" w:lineRule="exact"/>
        <w:jc w:val="center"/>
        <w:rPr>
          <w:b/>
          <w:sz w:val="44"/>
          <w:szCs w:val="44"/>
        </w:rPr>
      </w:pPr>
    </w:p>
    <w:p>
      <w:pPr>
        <w:spacing w:afterLines="50" w:line="560" w:lineRule="exact"/>
        <w:rPr>
          <w:b/>
          <w:sz w:val="44"/>
          <w:szCs w:val="44"/>
        </w:rPr>
      </w:pPr>
    </w:p>
    <w:p>
      <w:pPr>
        <w:spacing w:afterLines="50" w:line="560" w:lineRule="exact"/>
        <w:rPr>
          <w:b/>
          <w:sz w:val="44"/>
          <w:szCs w:val="44"/>
        </w:rPr>
      </w:pPr>
    </w:p>
    <w:p>
      <w:pPr>
        <w:spacing w:afterLines="50" w:line="560" w:lineRule="exact"/>
        <w:jc w:val="center"/>
        <w:outlineLvl w:val="0"/>
        <w:rPr>
          <w:rFonts w:ascii="楷体" w:hAnsi="楷体" w:eastAsia="楷体"/>
          <w:sz w:val="32"/>
          <w:szCs w:val="32"/>
        </w:rPr>
      </w:pPr>
      <w:r>
        <w:rPr>
          <w:rFonts w:hint="default" w:ascii="楷体" w:hAnsi="楷体" w:eastAsia="楷体"/>
          <w:sz w:val="32"/>
          <w:szCs w:val="32"/>
        </w:rPr>
        <w:t>郑州</w:t>
      </w:r>
      <w:r>
        <w:rPr>
          <w:rFonts w:hint="eastAsia" w:ascii="楷体" w:hAnsi="楷体" w:eastAsia="楷体"/>
          <w:sz w:val="32"/>
          <w:szCs w:val="32"/>
        </w:rPr>
        <w:t>市科技局制</w:t>
      </w:r>
    </w:p>
    <w:p>
      <w:pPr>
        <w:spacing w:afterLines="50" w:line="560" w:lineRule="exact"/>
        <w:jc w:val="center"/>
        <w:outlineLvl w:val="0"/>
        <w:rPr>
          <w:rFonts w:ascii="楷体" w:hAnsi="楷体" w:eastAsia="楷体"/>
          <w:sz w:val="32"/>
          <w:szCs w:val="32"/>
        </w:rPr>
      </w:pPr>
      <w:r>
        <w:rPr>
          <w:rFonts w:hint="eastAsia" w:ascii="楷体" w:hAnsi="楷体" w:eastAsia="楷体"/>
          <w:sz w:val="32"/>
          <w:szCs w:val="32"/>
        </w:rPr>
        <w:t>202</w:t>
      </w:r>
      <w:r>
        <w:rPr>
          <w:rFonts w:hint="default" w:ascii="楷体" w:hAnsi="楷体" w:eastAsia="楷体"/>
          <w:sz w:val="32"/>
          <w:szCs w:val="32"/>
          <w:lang w:eastAsia="zh-CN"/>
        </w:rPr>
        <w:t>3</w:t>
      </w:r>
      <w:r>
        <w:rPr>
          <w:rFonts w:hint="eastAsia" w:ascii="楷体" w:hAnsi="楷体" w:eastAsia="楷体"/>
          <w:sz w:val="32"/>
          <w:szCs w:val="32"/>
        </w:rPr>
        <w:t>年</w:t>
      </w:r>
    </w:p>
    <w:p>
      <w:pPr>
        <w:spacing w:afterLines="50" w:line="560" w:lineRule="exact"/>
        <w:jc w:val="center"/>
        <w:rPr>
          <w:rFonts w:ascii="楷体" w:hAnsi="楷体" w:eastAsia="楷体"/>
          <w:sz w:val="32"/>
          <w:szCs w:val="32"/>
        </w:rPr>
      </w:pPr>
    </w:p>
    <w:p>
      <w:pPr>
        <w:spacing w:afterLines="50" w:line="560" w:lineRule="exact"/>
        <w:jc w:val="center"/>
        <w:rPr>
          <w:rFonts w:ascii="楷体" w:hAnsi="楷体" w:eastAsia="楷体"/>
          <w:sz w:val="32"/>
          <w:szCs w:val="32"/>
        </w:rPr>
      </w:pPr>
    </w:p>
    <w:p>
      <w:pPr>
        <w:pStyle w:val="6"/>
        <w:spacing w:line="560" w:lineRule="exact"/>
        <w:jc w:val="center"/>
        <w:outlineLvl w:val="0"/>
        <w:rPr>
          <w:rFonts w:asciiTheme="minorHAnsi" w:hAnsiTheme="minorHAnsi" w:eastAsiaTheme="minorEastAsia" w:cstheme="minorBidi"/>
          <w:b/>
          <w:color w:val="auto"/>
          <w:kern w:val="2"/>
          <w:sz w:val="36"/>
          <w:szCs w:val="36"/>
        </w:rPr>
      </w:pPr>
      <w:r>
        <w:rPr>
          <w:rFonts w:hint="eastAsia" w:asciiTheme="minorHAnsi" w:hAnsiTheme="minorHAnsi" w:eastAsiaTheme="minorEastAsia" w:cstheme="minorBidi"/>
          <w:b/>
          <w:color w:val="auto"/>
          <w:kern w:val="2"/>
          <w:sz w:val="36"/>
          <w:szCs w:val="36"/>
        </w:rPr>
        <w:t>填报要求</w:t>
      </w:r>
    </w:p>
    <w:p>
      <w:pPr>
        <w:pStyle w:val="6"/>
        <w:spacing w:line="560" w:lineRule="exac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1.逐项填写申请表中各项内容。选择填写孵化器级别和单位性质，在相应括号内打“√”。</w:t>
      </w:r>
    </w:p>
    <w:p>
      <w:pPr>
        <w:pStyle w:val="6"/>
        <w:spacing w:line="560" w:lineRule="exac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w:t>
      </w:r>
      <w:r>
        <w:rPr>
          <w:rFonts w:hint="eastAsia" w:ascii="仿宋" w:hAnsi="仿宋" w:eastAsia="仿宋"/>
          <w:sz w:val="32"/>
          <w:szCs w:val="32"/>
          <w:lang w:eastAsia="zh-CN"/>
        </w:rPr>
        <w:t>填</w:t>
      </w:r>
      <w:r>
        <w:rPr>
          <w:rFonts w:hint="eastAsia" w:ascii="仿宋" w:hAnsi="仿宋" w:eastAsia="仿宋" w:cs="宋体"/>
          <w:color w:val="auto"/>
          <w:sz w:val="32"/>
          <w:szCs w:val="32"/>
          <w:lang w:eastAsia="zh-CN"/>
        </w:rPr>
        <w:t>写的内容以考核上年度数据为准，</w:t>
      </w:r>
      <w:r>
        <w:rPr>
          <w:rFonts w:hint="eastAsia" w:ascii="仿宋" w:hAnsi="仿宋" w:eastAsia="仿宋"/>
          <w:sz w:val="32"/>
          <w:szCs w:val="32"/>
        </w:rPr>
        <w:t>以附件形式按内容提示提供</w:t>
      </w:r>
      <w:r>
        <w:rPr>
          <w:rFonts w:hint="eastAsia" w:ascii="仿宋" w:hAnsi="仿宋" w:eastAsia="仿宋"/>
          <w:sz w:val="32"/>
          <w:szCs w:val="32"/>
          <w:lang w:eastAsia="zh-CN"/>
        </w:rPr>
        <w:t>佐证</w:t>
      </w:r>
      <w:r>
        <w:rPr>
          <w:rFonts w:hint="eastAsia" w:ascii="仿宋" w:hAnsi="仿宋" w:eastAsia="仿宋"/>
          <w:sz w:val="32"/>
          <w:szCs w:val="32"/>
        </w:rPr>
        <w:t>材料（按序编制附件目录）。</w:t>
      </w:r>
    </w:p>
    <w:p>
      <w:pPr>
        <w:pStyle w:val="6"/>
        <w:spacing w:line="560" w:lineRule="exac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3.所填写的数据应与科技部火炬统计年报数据一致。</w:t>
      </w:r>
    </w:p>
    <w:p>
      <w:pPr>
        <w:pStyle w:val="6"/>
        <w:spacing w:line="560" w:lineRule="exac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4.提供的数据与支撑材料须客观真实。</w:t>
      </w:r>
    </w:p>
    <w:p>
      <w:pPr>
        <w:pStyle w:val="6"/>
        <w:spacing w:line="560" w:lineRule="exac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5.单位名称须填写全称，并与单位公章名称相符。</w:t>
      </w:r>
    </w:p>
    <w:p>
      <w:pPr>
        <w:pStyle w:val="6"/>
        <w:spacing w:line="240" w:lineRule="atLeast"/>
        <w:rPr>
          <w:rFonts w:ascii="仿宋" w:hAnsi="仿宋" w:eastAsia="仿宋"/>
          <w:sz w:val="32"/>
          <w:szCs w:val="32"/>
        </w:rPr>
      </w:pPr>
    </w:p>
    <w:p>
      <w:pPr>
        <w:pStyle w:val="6"/>
        <w:spacing w:line="240" w:lineRule="atLeast"/>
        <w:rPr>
          <w:rFonts w:ascii="仿宋" w:hAnsi="仿宋" w:eastAsia="仿宋"/>
          <w:sz w:val="32"/>
          <w:szCs w:val="32"/>
        </w:rPr>
      </w:pPr>
    </w:p>
    <w:p>
      <w:pPr>
        <w:pStyle w:val="6"/>
        <w:spacing w:line="240" w:lineRule="atLeast"/>
        <w:rPr>
          <w:rFonts w:ascii="仿宋" w:hAnsi="仿宋" w:eastAsia="仿宋"/>
          <w:sz w:val="32"/>
          <w:szCs w:val="32"/>
        </w:rPr>
      </w:pPr>
    </w:p>
    <w:p>
      <w:pPr>
        <w:pStyle w:val="6"/>
        <w:spacing w:line="240" w:lineRule="atLeast"/>
        <w:rPr>
          <w:rFonts w:ascii="仿宋" w:hAnsi="仿宋" w:eastAsia="仿宋"/>
          <w:sz w:val="32"/>
          <w:szCs w:val="32"/>
        </w:rPr>
      </w:pPr>
    </w:p>
    <w:p>
      <w:pPr>
        <w:pStyle w:val="6"/>
        <w:spacing w:line="240" w:lineRule="atLeast"/>
        <w:rPr>
          <w:rFonts w:ascii="仿宋" w:hAnsi="仿宋" w:eastAsia="仿宋"/>
          <w:sz w:val="32"/>
          <w:szCs w:val="32"/>
        </w:rPr>
      </w:pPr>
    </w:p>
    <w:p>
      <w:pPr>
        <w:pStyle w:val="6"/>
        <w:spacing w:line="240" w:lineRule="atLeast"/>
        <w:rPr>
          <w:rFonts w:ascii="仿宋" w:hAnsi="仿宋" w:eastAsia="仿宋"/>
          <w:sz w:val="32"/>
          <w:szCs w:val="32"/>
        </w:rPr>
      </w:pPr>
    </w:p>
    <w:p>
      <w:pPr>
        <w:pStyle w:val="6"/>
        <w:spacing w:line="240" w:lineRule="atLeast"/>
        <w:rPr>
          <w:rFonts w:ascii="仿宋" w:hAnsi="仿宋" w:eastAsia="仿宋"/>
          <w:sz w:val="32"/>
          <w:szCs w:val="32"/>
        </w:rPr>
      </w:pPr>
    </w:p>
    <w:p>
      <w:pPr>
        <w:pStyle w:val="6"/>
        <w:spacing w:line="240" w:lineRule="atLeast"/>
        <w:rPr>
          <w:b/>
          <w:sz w:val="44"/>
          <w:szCs w:val="44"/>
        </w:rPr>
      </w:pPr>
    </w:p>
    <w:p>
      <w:pPr>
        <w:spacing w:line="360" w:lineRule="auto"/>
        <w:jc w:val="center"/>
        <w:outlineLvl w:val="0"/>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sz w:val="44"/>
          <w:szCs w:val="44"/>
        </w:rPr>
        <w:t>郑州市科技企业孵化器</w:t>
      </w:r>
      <w:r>
        <w:rPr>
          <w:rFonts w:hint="eastAsia" w:ascii="方正小标宋_GBK" w:hAnsi="方正小标宋_GBK" w:eastAsia="方正小标宋_GBK" w:cs="方正小标宋_GBK"/>
          <w:sz w:val="44"/>
          <w:szCs w:val="44"/>
          <w:lang w:eastAsia="zh-CN"/>
        </w:rPr>
        <w:t>绩效评价</w:t>
      </w:r>
      <w:r>
        <w:rPr>
          <w:rFonts w:hint="eastAsia" w:ascii="方正小标宋_GBK" w:hAnsi="方正小标宋_GBK" w:eastAsia="方正小标宋_GBK" w:cs="方正小标宋_GBK"/>
          <w:sz w:val="44"/>
          <w:szCs w:val="44"/>
        </w:rPr>
        <w:t>申请表</w:t>
      </w:r>
    </w:p>
    <w:p>
      <w:pPr>
        <w:spacing w:line="240" w:lineRule="exact"/>
        <w:jc w:val="left"/>
        <w:rPr>
          <w:rFonts w:ascii="仿宋_GB2312" w:hAnsi="Calibri" w:eastAsia="仿宋_GB2312" w:cs="Times New Roman"/>
          <w:sz w:val="24"/>
        </w:rPr>
      </w:pPr>
      <w:r>
        <w:rPr>
          <w:rFonts w:hint="eastAsia" w:ascii="仿宋_GB2312" w:hAnsi="Calibri" w:eastAsia="仿宋_GB2312" w:cs="Times New Roman"/>
          <w:sz w:val="24"/>
        </w:rPr>
        <w:t xml:space="preserve">填报日期：                    </w:t>
      </w:r>
      <w:r>
        <w:rPr>
          <w:rFonts w:hint="eastAsia" w:ascii="仿宋_GB2312" w:hAnsi="Calibri" w:eastAsia="仿宋_GB2312" w:cs="Times New Roman"/>
          <w:sz w:val="24"/>
          <w:lang w:val="en-US" w:eastAsia="zh-CN"/>
        </w:rPr>
        <w:t xml:space="preserve">     </w:t>
      </w:r>
      <w:r>
        <w:rPr>
          <w:rFonts w:hint="eastAsia" w:ascii="仿宋_GB2312" w:hAnsi="Calibri" w:eastAsia="仿宋_GB2312" w:cs="Times New Roman"/>
          <w:sz w:val="24"/>
        </w:rPr>
        <w:t xml:space="preserve">  </w:t>
      </w:r>
      <w:r>
        <w:rPr>
          <w:rFonts w:hint="eastAsia" w:ascii="仿宋_GB2312" w:hAnsi="Calibri" w:eastAsia="仿宋_GB2312" w:cs="Times New Roman"/>
          <w:b/>
          <w:bCs/>
          <w:color w:val="FF0000"/>
          <w:sz w:val="24"/>
        </w:rPr>
        <w:t>（评价期：</w:t>
      </w:r>
      <w:r>
        <w:rPr>
          <w:rFonts w:hint="default" w:ascii="仿宋_GB2312" w:hAnsi="Calibri" w:eastAsia="仿宋_GB2312" w:cs="Times New Roman"/>
          <w:b/>
          <w:bCs/>
          <w:color w:val="FF0000"/>
          <w:sz w:val="24"/>
        </w:rPr>
        <w:t>2022年1月1日-12月31日</w:t>
      </w:r>
      <w:r>
        <w:rPr>
          <w:rFonts w:hint="eastAsia" w:ascii="仿宋_GB2312" w:hAnsi="Calibri" w:eastAsia="仿宋_GB2312" w:cs="Times New Roman"/>
          <w:b/>
          <w:bCs/>
          <w:color w:val="FF0000"/>
          <w:sz w:val="24"/>
        </w:rPr>
        <w:t>）</w:t>
      </w:r>
    </w:p>
    <w:tbl>
      <w:tblPr>
        <w:tblStyle w:val="7"/>
        <w:tblW w:w="526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3980"/>
        <w:gridCol w:w="1307"/>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31" w:type="pct"/>
            <w:vAlign w:val="center"/>
          </w:tcPr>
          <w:p>
            <w:pPr>
              <w:spacing w:line="300" w:lineRule="exact"/>
              <w:jc w:val="left"/>
              <w:rPr>
                <w:rFonts w:ascii="仿宋" w:hAnsi="仿宋" w:eastAsia="仿宋" w:cs="Times New Roman"/>
                <w:szCs w:val="21"/>
              </w:rPr>
            </w:pPr>
            <w:r>
              <w:rPr>
                <w:rFonts w:hint="eastAsia" w:ascii="仿宋" w:hAnsi="仿宋" w:eastAsia="仿宋"/>
                <w:szCs w:val="21"/>
              </w:rPr>
              <w:t>孵化器名称</w:t>
            </w:r>
          </w:p>
        </w:tc>
        <w:tc>
          <w:tcPr>
            <w:tcW w:w="2033" w:type="pct"/>
            <w:vAlign w:val="center"/>
          </w:tcPr>
          <w:p>
            <w:pPr>
              <w:spacing w:line="300" w:lineRule="exact"/>
              <w:jc w:val="left"/>
              <w:rPr>
                <w:rFonts w:ascii="仿宋" w:hAnsi="仿宋" w:eastAsia="仿宋" w:cs="Times New Roman"/>
                <w:szCs w:val="21"/>
              </w:rPr>
            </w:pPr>
          </w:p>
        </w:tc>
        <w:tc>
          <w:tcPr>
            <w:tcW w:w="667" w:type="pct"/>
            <w:vAlign w:val="center"/>
          </w:tcPr>
          <w:p>
            <w:pPr>
              <w:widowControl/>
              <w:adjustRightInd w:val="0"/>
              <w:snapToGrid w:val="0"/>
              <w:spacing w:line="240" w:lineRule="exact"/>
              <w:jc w:val="left"/>
              <w:rPr>
                <w:rFonts w:ascii="仿宋" w:hAnsi="仿宋" w:eastAsia="仿宋" w:cs="宋体"/>
                <w:color w:val="auto"/>
                <w:kern w:val="0"/>
                <w:szCs w:val="21"/>
              </w:rPr>
            </w:pPr>
            <w:r>
              <w:rPr>
                <w:rFonts w:hint="eastAsia" w:ascii="仿宋" w:hAnsi="仿宋" w:eastAsia="仿宋" w:cs="宋体"/>
                <w:color w:val="FF0000"/>
                <w:kern w:val="0"/>
                <w:highlight w:val="none"/>
                <w:lang w:eastAsia="zh-CN"/>
              </w:rPr>
              <w:t>评价期级别</w:t>
            </w:r>
            <w:r>
              <w:rPr>
                <w:rFonts w:hint="eastAsia" w:ascii="仿宋" w:hAnsi="仿宋" w:eastAsia="仿宋" w:cs="宋体"/>
                <w:color w:val="auto"/>
                <w:kern w:val="0"/>
                <w:lang w:eastAsia="zh-CN"/>
              </w:rPr>
              <w:t>及获批时间</w:t>
            </w:r>
          </w:p>
        </w:tc>
        <w:tc>
          <w:tcPr>
            <w:tcW w:w="1467" w:type="pct"/>
            <w:vAlign w:val="center"/>
          </w:tcPr>
          <w:p>
            <w:pPr>
              <w:widowControl/>
              <w:adjustRightInd w:val="0"/>
              <w:snapToGrid w:val="0"/>
              <w:spacing w:line="240" w:lineRule="exact"/>
              <w:jc w:val="left"/>
              <w:rPr>
                <w:rFonts w:hint="eastAsia" w:ascii="仿宋" w:hAnsi="仿宋" w:eastAsia="仿宋" w:cs="宋体"/>
                <w:color w:val="auto"/>
                <w:kern w:val="0"/>
                <w:lang w:val="en-US" w:eastAsia="zh-CN"/>
              </w:rPr>
            </w:pPr>
            <w:r>
              <w:rPr>
                <w:rFonts w:hint="eastAsia" w:ascii="仿宋" w:hAnsi="仿宋" w:eastAsia="仿宋" w:cs="宋体"/>
                <w:color w:val="auto"/>
                <w:kern w:val="0"/>
              </w:rPr>
              <w:t>国家级</w:t>
            </w:r>
            <w:r>
              <w:rPr>
                <w:rFonts w:hint="eastAsia" w:ascii="仿宋" w:hAnsi="仿宋" w:eastAsia="仿宋" w:cs="宋体"/>
                <w:color w:val="auto"/>
                <w:kern w:val="0"/>
                <w:lang w:val="en-US" w:eastAsia="zh-CN"/>
              </w:rPr>
              <w:sym w:font="Wingdings 2" w:char="00A3"/>
            </w:r>
            <w:r>
              <w:rPr>
                <w:rFonts w:hint="eastAsia" w:ascii="仿宋" w:hAnsi="仿宋" w:eastAsia="仿宋" w:cs="宋体"/>
                <w:color w:val="auto"/>
                <w:kern w:val="0"/>
                <w:lang w:val="en-US" w:eastAsia="zh-CN"/>
              </w:rPr>
              <w:t xml:space="preserve">  省级</w:t>
            </w:r>
            <w:r>
              <w:rPr>
                <w:rFonts w:hint="eastAsia" w:ascii="仿宋" w:hAnsi="仿宋" w:eastAsia="仿宋" w:cs="宋体"/>
                <w:color w:val="auto"/>
                <w:kern w:val="0"/>
                <w:lang w:val="en-US" w:eastAsia="zh-CN"/>
              </w:rPr>
              <w:sym w:font="Wingdings 2" w:char="00A3"/>
            </w:r>
            <w:r>
              <w:rPr>
                <w:rFonts w:hint="eastAsia" w:ascii="仿宋" w:hAnsi="仿宋" w:eastAsia="仿宋" w:cs="宋体"/>
                <w:color w:val="auto"/>
                <w:kern w:val="0"/>
                <w:lang w:val="en-US" w:eastAsia="zh-CN"/>
              </w:rPr>
              <w:t xml:space="preserve">  市级</w:t>
            </w:r>
            <w:r>
              <w:rPr>
                <w:rFonts w:hint="eastAsia" w:ascii="仿宋" w:hAnsi="仿宋" w:eastAsia="仿宋" w:cs="宋体"/>
                <w:color w:val="auto"/>
                <w:kern w:val="0"/>
                <w:lang w:val="en-US" w:eastAsia="zh-CN"/>
              </w:rPr>
              <w:sym w:font="Wingdings 2" w:char="00A3"/>
            </w:r>
          </w:p>
          <w:p>
            <w:pPr>
              <w:widowControl/>
              <w:adjustRightInd w:val="0"/>
              <w:snapToGrid w:val="0"/>
              <w:spacing w:line="240" w:lineRule="exact"/>
              <w:jc w:val="left"/>
              <w:rPr>
                <w:rFonts w:ascii="仿宋" w:hAnsi="仿宋" w:eastAsia="仿宋" w:cs="宋体"/>
                <w:color w:val="auto"/>
                <w:kern w:val="0"/>
                <w:szCs w:val="21"/>
              </w:rPr>
            </w:pPr>
            <w:r>
              <w:rPr>
                <w:rFonts w:hint="eastAsia" w:ascii="仿宋" w:hAnsi="仿宋" w:eastAsia="仿宋" w:cs="宋体"/>
                <w:color w:val="auto"/>
                <w:kern w:val="0"/>
                <w:lang w:val="en-US" w:eastAsia="zh-CN"/>
              </w:rPr>
              <w:t>级获</w:t>
            </w:r>
            <w:bookmarkStart w:id="0" w:name="_GoBack"/>
            <w:bookmarkEnd w:id="0"/>
            <w:r>
              <w:rPr>
                <w:rFonts w:hint="eastAsia" w:ascii="仿宋" w:hAnsi="仿宋" w:eastAsia="仿宋" w:cs="宋体"/>
                <w:color w:val="auto"/>
                <w:kern w:val="0"/>
                <w:lang w:val="en-US" w:eastAsia="zh-CN"/>
              </w:rPr>
              <w:t>批时间：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31" w:type="pc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运营单位</w:t>
            </w:r>
            <w:r>
              <w:rPr>
                <w:rFonts w:hint="eastAsia" w:ascii="仿宋" w:hAnsi="仿宋" w:eastAsia="仿宋"/>
                <w:szCs w:val="21"/>
              </w:rPr>
              <w:t>名称</w:t>
            </w:r>
          </w:p>
        </w:tc>
        <w:tc>
          <w:tcPr>
            <w:tcW w:w="2033" w:type="pct"/>
            <w:vAlign w:val="center"/>
          </w:tcPr>
          <w:p>
            <w:pPr>
              <w:spacing w:line="300" w:lineRule="exact"/>
              <w:jc w:val="left"/>
              <w:rPr>
                <w:rFonts w:ascii="仿宋" w:hAnsi="仿宋" w:eastAsia="仿宋" w:cs="Times New Roman"/>
                <w:szCs w:val="21"/>
              </w:rPr>
            </w:pPr>
          </w:p>
        </w:tc>
        <w:tc>
          <w:tcPr>
            <w:tcW w:w="667" w:type="pct"/>
            <w:vAlign w:val="center"/>
          </w:tcPr>
          <w:p>
            <w:pPr>
              <w:widowControl/>
              <w:adjustRightInd w:val="0"/>
              <w:snapToGrid w:val="0"/>
              <w:spacing w:line="300" w:lineRule="exact"/>
              <w:jc w:val="left"/>
              <w:rPr>
                <w:rFonts w:ascii="仿宋" w:hAnsi="仿宋" w:eastAsia="仿宋" w:cs="宋体"/>
                <w:color w:val="auto"/>
                <w:kern w:val="0"/>
                <w:szCs w:val="21"/>
              </w:rPr>
            </w:pPr>
            <w:r>
              <w:rPr>
                <w:rFonts w:hint="eastAsia" w:ascii="仿宋" w:hAnsi="仿宋" w:eastAsia="仿宋" w:cs="宋体"/>
                <w:color w:val="auto"/>
                <w:kern w:val="0"/>
                <w:szCs w:val="21"/>
              </w:rPr>
              <w:t>单位性质</w:t>
            </w:r>
          </w:p>
        </w:tc>
        <w:tc>
          <w:tcPr>
            <w:tcW w:w="1467" w:type="pct"/>
            <w:vAlign w:val="center"/>
          </w:tcPr>
          <w:p>
            <w:pPr>
              <w:widowControl/>
              <w:adjustRightInd w:val="0"/>
              <w:snapToGrid w:val="0"/>
              <w:spacing w:line="300" w:lineRule="exact"/>
              <w:jc w:val="left"/>
              <w:rPr>
                <w:rFonts w:ascii="仿宋" w:hAnsi="仿宋" w:eastAsia="仿宋" w:cs="宋体"/>
                <w:color w:val="auto"/>
                <w:kern w:val="0"/>
                <w:szCs w:val="21"/>
              </w:rPr>
            </w:pPr>
            <w:r>
              <w:rPr>
                <w:rFonts w:hint="eastAsia" w:ascii="仿宋" w:hAnsi="仿宋" w:eastAsia="仿宋" w:cs="宋体"/>
                <w:color w:val="auto"/>
                <w:kern w:val="0"/>
                <w:lang w:val="en-US" w:eastAsia="zh-CN"/>
              </w:rPr>
              <w:sym w:font="Wingdings 2" w:char="00A3"/>
            </w:r>
            <w:r>
              <w:rPr>
                <w:rFonts w:hint="eastAsia" w:ascii="仿宋" w:hAnsi="仿宋" w:eastAsia="仿宋" w:cs="宋体"/>
                <w:color w:val="auto"/>
                <w:kern w:val="0"/>
                <w:szCs w:val="21"/>
              </w:rPr>
              <w:t>民营企业；</w:t>
            </w:r>
            <w:r>
              <w:rPr>
                <w:rFonts w:hint="eastAsia" w:ascii="仿宋" w:hAnsi="仿宋" w:eastAsia="仿宋" w:cs="宋体"/>
                <w:color w:val="auto"/>
                <w:kern w:val="0"/>
                <w:lang w:val="en-US" w:eastAsia="zh-CN"/>
              </w:rPr>
              <w:sym w:font="Wingdings 2" w:char="00A3"/>
            </w:r>
            <w:r>
              <w:rPr>
                <w:rFonts w:hint="eastAsia" w:ascii="仿宋" w:hAnsi="仿宋" w:eastAsia="仿宋" w:cs="宋体"/>
                <w:color w:val="auto"/>
                <w:kern w:val="0"/>
                <w:szCs w:val="21"/>
              </w:rPr>
              <w:t>国有企业；</w:t>
            </w:r>
            <w:r>
              <w:rPr>
                <w:rFonts w:hint="eastAsia" w:ascii="仿宋" w:hAnsi="仿宋" w:eastAsia="仿宋" w:cs="宋体"/>
                <w:color w:val="auto"/>
                <w:kern w:val="0"/>
                <w:lang w:val="en-US" w:eastAsia="zh-CN"/>
              </w:rPr>
              <w:sym w:font="Wingdings 2" w:char="00A3"/>
            </w:r>
            <w:r>
              <w:rPr>
                <w:rFonts w:hint="eastAsia" w:ascii="仿宋" w:hAnsi="仿宋" w:eastAsia="仿宋" w:cs="宋体"/>
                <w:color w:val="auto"/>
                <w:kern w:val="0"/>
                <w:szCs w:val="21"/>
              </w:rPr>
              <w:t>事业单位；</w:t>
            </w:r>
            <w:r>
              <w:rPr>
                <w:rFonts w:hint="eastAsia" w:ascii="仿宋" w:hAnsi="仿宋" w:eastAsia="仿宋" w:cs="宋体"/>
                <w:color w:val="auto"/>
                <w:kern w:val="0"/>
                <w:lang w:val="en-US" w:eastAsia="zh-CN"/>
              </w:rPr>
              <w:sym w:font="Wingdings 2" w:char="00A3"/>
            </w:r>
            <w:r>
              <w:rPr>
                <w:rFonts w:hint="eastAsia" w:ascii="仿宋" w:hAnsi="仿宋" w:eastAsia="仿宋" w:cs="宋体"/>
                <w:color w:val="auto"/>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31" w:type="pc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统一社会信用代码</w:t>
            </w:r>
          </w:p>
        </w:tc>
        <w:tc>
          <w:tcPr>
            <w:tcW w:w="2033" w:type="pct"/>
            <w:vAlign w:val="center"/>
          </w:tcPr>
          <w:p>
            <w:pPr>
              <w:spacing w:line="300" w:lineRule="exact"/>
              <w:jc w:val="left"/>
              <w:rPr>
                <w:rFonts w:ascii="仿宋" w:hAnsi="仿宋" w:eastAsia="仿宋" w:cs="Times New Roman"/>
                <w:szCs w:val="21"/>
              </w:rPr>
            </w:pPr>
          </w:p>
        </w:tc>
        <w:tc>
          <w:tcPr>
            <w:tcW w:w="667" w:type="pct"/>
            <w:vAlign w:val="center"/>
          </w:tcPr>
          <w:p>
            <w:pPr>
              <w:spacing w:line="300" w:lineRule="exact"/>
              <w:jc w:val="left"/>
              <w:rPr>
                <w:rFonts w:ascii="仿宋" w:hAnsi="仿宋" w:eastAsia="仿宋" w:cs="Times New Roman"/>
                <w:color w:val="auto"/>
                <w:szCs w:val="21"/>
              </w:rPr>
            </w:pPr>
            <w:r>
              <w:rPr>
                <w:rFonts w:hint="eastAsia" w:ascii="仿宋" w:hAnsi="仿宋" w:eastAsia="仿宋" w:cs="Times New Roman"/>
                <w:color w:val="auto"/>
                <w:szCs w:val="21"/>
                <w:lang w:val="en-US" w:eastAsia="zh-CN"/>
              </w:rPr>
              <w:t>运营</w:t>
            </w:r>
            <w:r>
              <w:rPr>
                <w:rFonts w:hint="eastAsia" w:ascii="仿宋" w:hAnsi="仿宋" w:eastAsia="仿宋" w:cs="Times New Roman"/>
                <w:color w:val="auto"/>
                <w:szCs w:val="21"/>
              </w:rPr>
              <w:t>时间</w:t>
            </w:r>
          </w:p>
        </w:tc>
        <w:tc>
          <w:tcPr>
            <w:tcW w:w="1467" w:type="pct"/>
            <w:vAlign w:val="center"/>
          </w:tcPr>
          <w:p>
            <w:pPr>
              <w:spacing w:line="300" w:lineRule="exact"/>
              <w:jc w:val="left"/>
              <w:rPr>
                <w:rFonts w:ascii="仿宋" w:hAnsi="仿宋"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31" w:type="pc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通讯地址</w:t>
            </w:r>
          </w:p>
        </w:tc>
        <w:tc>
          <w:tcPr>
            <w:tcW w:w="2033" w:type="pct"/>
            <w:vAlign w:val="center"/>
          </w:tcPr>
          <w:p>
            <w:pPr>
              <w:spacing w:line="300" w:lineRule="exact"/>
              <w:jc w:val="left"/>
              <w:rPr>
                <w:rFonts w:ascii="仿宋" w:hAnsi="仿宋" w:eastAsia="仿宋" w:cs="Times New Roman"/>
                <w:szCs w:val="21"/>
              </w:rPr>
            </w:pPr>
          </w:p>
        </w:tc>
        <w:tc>
          <w:tcPr>
            <w:tcW w:w="667" w:type="pct"/>
            <w:vAlign w:val="center"/>
          </w:tcPr>
          <w:p>
            <w:pPr>
              <w:spacing w:line="300" w:lineRule="exact"/>
              <w:jc w:val="left"/>
              <w:rPr>
                <w:rFonts w:ascii="仿宋" w:hAnsi="仿宋" w:eastAsia="仿宋" w:cs="Times New Roman"/>
                <w:color w:val="auto"/>
                <w:szCs w:val="21"/>
              </w:rPr>
            </w:pPr>
            <w:r>
              <w:rPr>
                <w:rFonts w:hint="eastAsia" w:ascii="仿宋" w:hAnsi="仿宋" w:eastAsia="仿宋" w:cs="Times New Roman"/>
                <w:color w:val="auto"/>
                <w:szCs w:val="21"/>
                <w:lang w:eastAsia="zh-CN"/>
              </w:rPr>
              <w:t>当年总营收</w:t>
            </w:r>
          </w:p>
        </w:tc>
        <w:tc>
          <w:tcPr>
            <w:tcW w:w="1467" w:type="pct"/>
            <w:vAlign w:val="center"/>
          </w:tcPr>
          <w:p>
            <w:pPr>
              <w:spacing w:line="300" w:lineRule="exact"/>
              <w:jc w:val="left"/>
              <w:rPr>
                <w:rFonts w:ascii="仿宋" w:hAnsi="仿宋"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1" w:type="pc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法定代表人</w:t>
            </w:r>
          </w:p>
        </w:tc>
        <w:tc>
          <w:tcPr>
            <w:tcW w:w="2033" w:type="pct"/>
            <w:vAlign w:val="center"/>
          </w:tcPr>
          <w:p>
            <w:pPr>
              <w:spacing w:line="300" w:lineRule="exact"/>
              <w:jc w:val="left"/>
              <w:rPr>
                <w:rFonts w:ascii="仿宋" w:hAnsi="仿宋" w:eastAsia="仿宋" w:cs="Times New Roman"/>
                <w:szCs w:val="21"/>
              </w:rPr>
            </w:pPr>
          </w:p>
        </w:tc>
        <w:tc>
          <w:tcPr>
            <w:tcW w:w="667" w:type="pc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联系电话</w:t>
            </w:r>
          </w:p>
        </w:tc>
        <w:tc>
          <w:tcPr>
            <w:tcW w:w="1467" w:type="pct"/>
            <w:vAlign w:val="center"/>
          </w:tcPr>
          <w:p>
            <w:pPr>
              <w:spacing w:line="300" w:lineRule="exact"/>
              <w:jc w:val="left"/>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1" w:type="pc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联系人</w:t>
            </w:r>
          </w:p>
        </w:tc>
        <w:tc>
          <w:tcPr>
            <w:tcW w:w="2033" w:type="pct"/>
            <w:vAlign w:val="center"/>
          </w:tcPr>
          <w:p>
            <w:pPr>
              <w:spacing w:line="300" w:lineRule="exact"/>
              <w:jc w:val="left"/>
              <w:rPr>
                <w:rFonts w:ascii="仿宋" w:hAnsi="仿宋" w:eastAsia="仿宋" w:cs="Times New Roman"/>
                <w:szCs w:val="21"/>
              </w:rPr>
            </w:pPr>
          </w:p>
        </w:tc>
        <w:tc>
          <w:tcPr>
            <w:tcW w:w="667" w:type="pc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联系电话</w:t>
            </w:r>
          </w:p>
        </w:tc>
        <w:tc>
          <w:tcPr>
            <w:tcW w:w="1467" w:type="pct"/>
            <w:vAlign w:val="center"/>
          </w:tcPr>
          <w:p>
            <w:pPr>
              <w:spacing w:line="300" w:lineRule="exact"/>
              <w:jc w:val="left"/>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1" w:type="pct"/>
            <w:vAlign w:val="center"/>
          </w:tcPr>
          <w:p>
            <w:pPr>
              <w:widowControl/>
              <w:adjustRightInd w:val="0"/>
              <w:snapToGrid w:val="0"/>
              <w:spacing w:line="240" w:lineRule="exact"/>
              <w:jc w:val="left"/>
              <w:rPr>
                <w:rFonts w:hint="eastAsia" w:ascii="仿宋" w:hAnsi="仿宋" w:eastAsia="仿宋" w:cs="宋体"/>
                <w:color w:val="000000"/>
                <w:kern w:val="0"/>
                <w:sz w:val="21"/>
                <w:szCs w:val="22"/>
                <w:lang w:val="en-US" w:eastAsia="zh-CN" w:bidi="ar-SA"/>
              </w:rPr>
            </w:pPr>
            <w:r>
              <w:rPr>
                <w:rFonts w:hint="eastAsia" w:ascii="仿宋" w:hAnsi="仿宋" w:eastAsia="仿宋" w:cs="宋体"/>
                <w:color w:val="000000"/>
                <w:kern w:val="0"/>
                <w:lang w:eastAsia="zh-CN"/>
              </w:rPr>
              <w:t>固</w:t>
            </w:r>
            <w:r>
              <w:rPr>
                <w:rFonts w:hint="eastAsia" w:ascii="仿宋" w:hAnsi="仿宋" w:eastAsia="仿宋" w:cs="宋体"/>
                <w:color w:val="000000"/>
                <w:kern w:val="0"/>
                <w:lang w:val="en-US" w:eastAsia="zh-CN"/>
              </w:rPr>
              <w:t xml:space="preserve">  </w:t>
            </w:r>
            <w:r>
              <w:rPr>
                <w:rFonts w:hint="eastAsia" w:ascii="仿宋" w:hAnsi="仿宋" w:eastAsia="仿宋" w:cs="宋体"/>
                <w:color w:val="000000"/>
                <w:kern w:val="0"/>
                <w:lang w:eastAsia="zh-CN"/>
              </w:rPr>
              <w:t>话</w:t>
            </w:r>
          </w:p>
        </w:tc>
        <w:tc>
          <w:tcPr>
            <w:tcW w:w="2033" w:type="pct"/>
            <w:vAlign w:val="center"/>
          </w:tcPr>
          <w:p>
            <w:pPr>
              <w:widowControl/>
              <w:adjustRightInd w:val="0"/>
              <w:snapToGrid w:val="0"/>
              <w:spacing w:line="240" w:lineRule="exact"/>
              <w:jc w:val="left"/>
              <w:rPr>
                <w:rFonts w:ascii="仿宋" w:hAnsi="仿宋" w:eastAsia="仿宋" w:cs="宋体"/>
                <w:color w:val="000000"/>
                <w:kern w:val="0"/>
                <w:sz w:val="21"/>
                <w:szCs w:val="22"/>
                <w:lang w:val="en-US" w:eastAsia="zh-CN" w:bidi="ar-SA"/>
              </w:rPr>
            </w:pPr>
          </w:p>
        </w:tc>
        <w:tc>
          <w:tcPr>
            <w:tcW w:w="667" w:type="pct"/>
            <w:vAlign w:val="center"/>
          </w:tcPr>
          <w:p>
            <w:pPr>
              <w:widowControl/>
              <w:adjustRightInd w:val="0"/>
              <w:snapToGrid w:val="0"/>
              <w:spacing w:line="240" w:lineRule="exact"/>
              <w:jc w:val="left"/>
              <w:rPr>
                <w:rFonts w:hint="eastAsia" w:ascii="仿宋" w:hAnsi="仿宋" w:eastAsia="仿宋" w:cs="宋体"/>
                <w:color w:val="000000"/>
                <w:kern w:val="0"/>
                <w:sz w:val="21"/>
                <w:szCs w:val="22"/>
                <w:lang w:val="en-US" w:eastAsia="zh-CN" w:bidi="ar-SA"/>
              </w:rPr>
            </w:pPr>
            <w:r>
              <w:rPr>
                <w:rFonts w:hint="eastAsia" w:ascii="仿宋" w:hAnsi="仿宋" w:eastAsia="仿宋" w:cs="宋体"/>
                <w:color w:val="000000"/>
                <w:kern w:val="0"/>
              </w:rPr>
              <w:t>电子邮箱</w:t>
            </w:r>
          </w:p>
        </w:tc>
        <w:tc>
          <w:tcPr>
            <w:tcW w:w="1467" w:type="pct"/>
            <w:vAlign w:val="center"/>
          </w:tcPr>
          <w:p>
            <w:pPr>
              <w:widowControl/>
              <w:adjustRightInd w:val="0"/>
              <w:snapToGrid w:val="0"/>
              <w:spacing w:line="240" w:lineRule="exact"/>
              <w:jc w:val="left"/>
              <w:rPr>
                <w:rFonts w:ascii="仿宋" w:hAnsi="仿宋" w:eastAsia="仿宋" w:cs="宋体"/>
                <w:color w:val="000000"/>
                <w:kern w:val="0"/>
                <w:sz w:val="21"/>
                <w:szCs w:val="22"/>
                <w:lang w:val="en-US" w:eastAsia="zh-CN" w:bidi="ar-SA"/>
              </w:rPr>
            </w:pPr>
          </w:p>
        </w:tc>
      </w:tr>
    </w:tbl>
    <w:p/>
    <w:tbl>
      <w:tblPr>
        <w:tblStyle w:val="7"/>
        <w:tblW w:w="9787"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583"/>
        <w:gridCol w:w="1733"/>
        <w:gridCol w:w="1284"/>
        <w:gridCol w:w="3058"/>
        <w:gridCol w:w="2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eastAsia="zh-CN" w:bidi="ar"/>
              </w:rPr>
              <w:t>类别</w:t>
            </w:r>
          </w:p>
        </w:tc>
        <w:tc>
          <w:tcPr>
            <w:tcW w:w="23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eastAsia="zh-CN" w:bidi="ar"/>
              </w:rPr>
              <w:t>指标</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eastAsia="zh-CN" w:bidi="ar"/>
              </w:rPr>
              <w:t>数据</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eastAsia="zh-CN" w:bidi="ar"/>
              </w:rPr>
              <w:t>指标说明</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eastAsia="zh-CN" w:bidi="ar"/>
              </w:rPr>
              <w:t>情况简述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3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2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经营发展</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孵化场地面积</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w:t>
            </w:r>
            <w:r>
              <w:rPr>
                <w:rFonts w:hint="default" w:ascii="仿宋_GB2312" w:hAnsi="宋体" w:eastAsia="仿宋_GB2312" w:cs="仿宋_GB2312"/>
                <w:i w:val="0"/>
                <w:iCs w:val="0"/>
                <w:color w:val="000000"/>
                <w:kern w:val="0"/>
                <w:sz w:val="20"/>
                <w:szCs w:val="20"/>
                <w:u w:val="none"/>
                <w:lang w:val="en-US" w:eastAsia="zh-CN" w:bidi="ar"/>
              </w:rPr>
              <w:t>m</w:t>
            </w:r>
            <w:r>
              <w:rPr>
                <w:rFonts w:hint="default" w:ascii="仿宋_GB2312" w:hAnsi="宋体" w:eastAsia="仿宋_GB2312" w:cs="仿宋_GB2312"/>
                <w:i w:val="0"/>
                <w:iCs w:val="0"/>
                <w:color w:val="000000"/>
                <w:kern w:val="0"/>
                <w:sz w:val="20"/>
                <w:szCs w:val="20"/>
                <w:u w:val="none"/>
                <w:vertAlign w:val="superscript"/>
                <w:lang w:val="en-US" w:eastAsia="zh-CN" w:bidi="ar"/>
              </w:rPr>
              <w:t>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left"/>
              <w:rPr>
                <w:rFonts w:hint="eastAsia" w:ascii="仿宋_GB2312" w:hAnsi="宋体" w:eastAsia="仿宋_GB2312" w:cs="仿宋_GB2312"/>
                <w:i w:val="0"/>
                <w:color w:val="000000"/>
                <w:sz w:val="20"/>
                <w:szCs w:val="20"/>
                <w:u w:val="none"/>
              </w:rPr>
            </w:pPr>
            <w:r>
              <w:rPr>
                <w:rFonts w:ascii="仿宋" w:hAnsi="仿宋" w:eastAsia="仿宋" w:cs="宋体"/>
                <w:kern w:val="0"/>
                <w:szCs w:val="21"/>
              </w:rPr>
              <w:t>提供</w:t>
            </w:r>
            <w:r>
              <w:rPr>
                <w:rFonts w:hint="eastAsia" w:ascii="仿宋" w:hAnsi="仿宋" w:eastAsia="仿宋" w:cs="宋体"/>
                <w:kern w:val="0"/>
                <w:szCs w:val="21"/>
              </w:rPr>
              <w:t>孵化场地面积</w:t>
            </w:r>
            <w:r>
              <w:rPr>
                <w:rFonts w:hint="default" w:ascii="仿宋" w:hAnsi="仿宋" w:eastAsia="仿宋" w:cs="宋体"/>
                <w:kern w:val="0"/>
                <w:szCs w:val="21"/>
              </w:rPr>
              <w:t>佐证材料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val="en-US" w:eastAsia="zh-CN"/>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在孵企业数量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val="en-US" w:eastAsia="zh-CN"/>
              </w:rPr>
              <w:t xml:space="preserve">     </w:t>
            </w:r>
            <w:r>
              <w:rPr>
                <w:rFonts w:hint="eastAsia" w:ascii="仿宋_GB2312" w:hAnsi="宋体" w:eastAsia="仿宋_GB2312" w:cs="仿宋_GB2312"/>
                <w:i w:val="0"/>
                <w:color w:val="000000"/>
                <w:sz w:val="20"/>
                <w:szCs w:val="20"/>
                <w:u w:val="none"/>
                <w:lang w:eastAsia="zh-CN"/>
              </w:rPr>
              <w:t>家</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仿宋_GB2312" w:hAnsi="宋体" w:eastAsia="仿宋" w:cs="仿宋_GB2312"/>
                <w:i w:val="0"/>
                <w:color w:val="000000"/>
                <w:sz w:val="20"/>
                <w:szCs w:val="20"/>
                <w:u w:val="none"/>
                <w:lang w:eastAsia="zh-CN"/>
              </w:rPr>
            </w:pPr>
            <w:r>
              <w:rPr>
                <w:rFonts w:hint="eastAsia" w:ascii="仿宋" w:hAnsi="仿宋" w:eastAsia="仿宋" w:cs="宋体"/>
                <w:kern w:val="0"/>
                <w:szCs w:val="21"/>
              </w:rPr>
              <w:t>提供在孵企业名单</w:t>
            </w:r>
            <w:r>
              <w:rPr>
                <w:rFonts w:hint="eastAsia" w:ascii="仿宋" w:hAnsi="仿宋" w:eastAsia="仿宋" w:cs="宋体"/>
                <w:kern w:val="0"/>
                <w:szCs w:val="21"/>
                <w:lang w:eastAsia="zh-CN"/>
              </w:rPr>
              <w:t>等佐证材料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val="en-US" w:eastAsia="zh-CN"/>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专业孵化服务人员数量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 xml:space="preserve">     人</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left"/>
              <w:rPr>
                <w:rFonts w:hint="eastAsia" w:ascii="仿宋_GB2312" w:hAnsi="宋体" w:eastAsia="仿宋_GB2312" w:cs="仿宋_GB2312"/>
                <w:i w:val="0"/>
                <w:color w:val="000000"/>
                <w:sz w:val="20"/>
                <w:szCs w:val="20"/>
                <w:u w:val="none"/>
              </w:rPr>
            </w:pPr>
            <w:r>
              <w:rPr>
                <w:rFonts w:ascii="仿宋" w:hAnsi="仿宋" w:eastAsia="仿宋" w:cs="宋体"/>
                <w:color w:val="auto"/>
                <w:kern w:val="0"/>
                <w:szCs w:val="21"/>
              </w:rPr>
              <w:t>提供</w:t>
            </w:r>
            <w:r>
              <w:rPr>
                <w:rFonts w:hint="eastAsia" w:ascii="仿宋" w:hAnsi="仿宋" w:eastAsia="仿宋" w:cs="宋体"/>
                <w:color w:val="auto"/>
                <w:kern w:val="0"/>
                <w:szCs w:val="21"/>
              </w:rPr>
              <w:t>参加省、国家孵化</w:t>
            </w:r>
            <w:r>
              <w:rPr>
                <w:rFonts w:hint="eastAsia" w:ascii="仿宋" w:hAnsi="仿宋" w:eastAsia="仿宋" w:cs="宋体"/>
                <w:color w:val="auto"/>
                <w:kern w:val="0"/>
                <w:szCs w:val="21"/>
                <w:lang w:eastAsia="zh-CN"/>
              </w:rPr>
              <w:t>载体</w:t>
            </w:r>
            <w:r>
              <w:rPr>
                <w:rFonts w:hint="default" w:ascii="仿宋" w:hAnsi="仿宋" w:eastAsia="仿宋" w:cs="宋体"/>
                <w:color w:val="auto"/>
                <w:kern w:val="0"/>
                <w:szCs w:val="21"/>
              </w:rPr>
              <w:t>等</w:t>
            </w:r>
            <w:r>
              <w:rPr>
                <w:rFonts w:hint="eastAsia" w:ascii="仿宋" w:hAnsi="仿宋" w:eastAsia="仿宋" w:cs="宋体"/>
                <w:color w:val="auto"/>
                <w:kern w:val="0"/>
                <w:szCs w:val="21"/>
              </w:rPr>
              <w:t>行业认可的专业培训并取得资格（备案）人员名单或相关证书</w:t>
            </w:r>
            <w:r>
              <w:rPr>
                <w:rFonts w:hint="default" w:ascii="仿宋_GB2312" w:hAnsi="宋体" w:eastAsia="仿宋_GB2312" w:cs="仿宋_GB2312"/>
                <w:i w:val="0"/>
                <w:color w:val="000000"/>
                <w:kern w:val="0"/>
                <w:sz w:val="20"/>
                <w:szCs w:val="20"/>
                <w:u w:val="none"/>
                <w:lang w:eastAsia="zh-CN" w:bidi="ar"/>
              </w:rPr>
              <w:t>等佐证材料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val="en-US" w:eastAsia="zh-CN"/>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服务能力</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专业化服务</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签约专业中介服务机构数量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 w:hAnsi="仿宋" w:eastAsia="仿宋" w:cs="Times New Roman"/>
                <w:szCs w:val="21"/>
                <w:lang w:val="en-US" w:eastAsia="zh-CN"/>
              </w:rPr>
              <w:t xml:space="preserve">     </w:t>
            </w:r>
            <w:r>
              <w:rPr>
                <w:rFonts w:hint="eastAsia" w:ascii="仿宋" w:hAnsi="仿宋" w:eastAsia="仿宋" w:cs="Times New Roman"/>
                <w:szCs w:val="21"/>
              </w:rPr>
              <w:t>家</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exact"/>
              <w:jc w:val="left"/>
              <w:rPr>
                <w:rFonts w:hint="eastAsia" w:ascii="仿宋_GB2312" w:hAnsi="宋体" w:eastAsia="仿宋_GB2312" w:cs="仿宋_GB2312"/>
                <w:i w:val="0"/>
                <w:color w:val="000000"/>
                <w:sz w:val="20"/>
                <w:szCs w:val="20"/>
                <w:u w:val="none"/>
              </w:rPr>
            </w:pPr>
            <w:r>
              <w:rPr>
                <w:rFonts w:ascii="仿宋" w:hAnsi="仿宋" w:eastAsia="仿宋" w:cs="宋体"/>
                <w:kern w:val="0"/>
                <w:szCs w:val="21"/>
              </w:rPr>
              <w:t>提供</w:t>
            </w:r>
            <w:r>
              <w:rPr>
                <w:rFonts w:hint="default" w:ascii="仿宋" w:hAnsi="仿宋" w:eastAsia="仿宋" w:cs="宋体"/>
                <w:kern w:val="0"/>
                <w:szCs w:val="21"/>
              </w:rPr>
              <w:t>和专业中介服务机构签约协议</w:t>
            </w:r>
            <w:r>
              <w:rPr>
                <w:rFonts w:hint="default" w:ascii="仿宋_GB2312" w:hAnsi="宋体" w:eastAsia="仿宋_GB2312" w:cs="仿宋_GB2312"/>
                <w:i w:val="0"/>
                <w:color w:val="000000"/>
                <w:kern w:val="0"/>
                <w:sz w:val="20"/>
                <w:szCs w:val="20"/>
                <w:u w:val="none"/>
                <w:lang w:eastAsia="zh-CN" w:bidi="ar"/>
              </w:rPr>
              <w:t>等佐证材料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简述签约服务中介机构情况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6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Times New Roman"/>
                <w:szCs w:val="21"/>
              </w:rPr>
            </w:pPr>
            <w:r>
              <w:rPr>
                <w:rFonts w:hint="eastAsia" w:ascii="仿宋_GB2312" w:hAnsi="宋体" w:eastAsia="仿宋_GB2312" w:cs="仿宋_GB2312"/>
                <w:i w:val="0"/>
                <w:color w:val="000000"/>
                <w:kern w:val="0"/>
                <w:sz w:val="20"/>
                <w:szCs w:val="20"/>
                <w:u w:val="none"/>
                <w:lang w:val="en-US" w:eastAsia="zh-CN" w:bidi="ar"/>
              </w:rPr>
              <w:t>建设公共技术服务平台</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开展技术服务情况</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个</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次</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left"/>
              <w:rPr>
                <w:rFonts w:hint="eastAsia" w:ascii="仿宋_GB2312" w:hAnsi="宋体" w:eastAsia="仿宋_GB2312" w:cs="仿宋_GB2312"/>
                <w:i w:val="0"/>
                <w:color w:val="000000"/>
                <w:sz w:val="20"/>
                <w:szCs w:val="20"/>
                <w:u w:val="none"/>
              </w:rPr>
            </w:pPr>
            <w:r>
              <w:rPr>
                <w:rFonts w:hint="eastAsia" w:ascii="仿宋" w:hAnsi="仿宋" w:eastAsia="仿宋" w:cs="宋体"/>
                <w:kern w:val="0"/>
                <w:szCs w:val="21"/>
              </w:rPr>
              <w:t>提供</w:t>
            </w:r>
            <w:r>
              <w:rPr>
                <w:rFonts w:hint="default" w:ascii="仿宋" w:hAnsi="仿宋" w:eastAsia="仿宋" w:cs="宋体"/>
                <w:kern w:val="0"/>
                <w:szCs w:val="21"/>
              </w:rPr>
              <w:t>自建或共建公共技术服务平台建设佐证材料，开展技术服务佐证材料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kern w:val="0"/>
                <w:sz w:val="20"/>
                <w:szCs w:val="20"/>
                <w:u w:val="none"/>
                <w:lang w:val="en-US" w:eastAsia="zh-CN" w:bidi="ar"/>
              </w:rPr>
              <w:t>简述建设</w:t>
            </w:r>
            <w:r>
              <w:rPr>
                <w:rFonts w:hint="eastAsia" w:ascii="仿宋_GB2312" w:hAnsi="宋体" w:eastAsia="仿宋_GB2312" w:cs="仿宋_GB2312"/>
                <w:i w:val="0"/>
                <w:color w:val="FF0000"/>
                <w:kern w:val="0"/>
                <w:sz w:val="20"/>
                <w:szCs w:val="20"/>
                <w:u w:val="none"/>
                <w:lang w:val="en-US" w:eastAsia="zh-CN" w:bidi="ar"/>
              </w:rPr>
              <w:t>公共技术服务平台</w:t>
            </w:r>
            <w:r>
              <w:rPr>
                <w:rFonts w:hint="eastAsia" w:ascii="仿宋" w:hAnsi="仿宋" w:eastAsia="仿宋" w:cs="Times New Roman"/>
                <w:color w:val="FF0000"/>
                <w:szCs w:val="21"/>
              </w:rPr>
              <w:t>（</w:t>
            </w:r>
            <w:r>
              <w:rPr>
                <w:rFonts w:hint="eastAsia" w:ascii="仿宋" w:hAnsi="仿宋" w:eastAsia="仿宋" w:cs="Times New Roman"/>
                <w:color w:val="FF0000"/>
                <w:szCs w:val="21"/>
                <w:lang w:eastAsia="zh-CN"/>
              </w:rPr>
              <w:t>个</w:t>
            </w:r>
            <w:r>
              <w:rPr>
                <w:rFonts w:hint="eastAsia" w:ascii="仿宋" w:hAnsi="仿宋" w:eastAsia="仿宋" w:cs="Times New Roman"/>
                <w:color w:val="FF0000"/>
                <w:szCs w:val="21"/>
              </w:rPr>
              <w:t>）</w:t>
            </w:r>
            <w:r>
              <w:rPr>
                <w:rFonts w:hint="eastAsia" w:ascii="仿宋_GB2312" w:hAnsi="宋体" w:eastAsia="仿宋_GB2312" w:cs="仿宋_GB2312"/>
                <w:i w:val="0"/>
                <w:iCs w:val="0"/>
                <w:color w:val="FF0000"/>
                <w:kern w:val="0"/>
                <w:sz w:val="20"/>
                <w:szCs w:val="20"/>
                <w:u w:val="none"/>
                <w:lang w:val="en-US" w:eastAsia="zh-CN" w:bidi="ar"/>
              </w:rPr>
              <w:t>情况，开展技术服务情况..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资本化  服务</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自有孵化基金及签约合作外部创投基金总额</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val="en-US" w:eastAsia="zh-CN"/>
              </w:rPr>
              <w:t xml:space="preserve">     </w:t>
            </w:r>
            <w:r>
              <w:rPr>
                <w:rFonts w:hint="eastAsia" w:ascii="仿宋_GB2312" w:hAnsi="宋体" w:eastAsia="仿宋_GB2312" w:cs="仿宋_GB2312"/>
                <w:i w:val="0"/>
                <w:color w:val="000000"/>
                <w:sz w:val="20"/>
                <w:szCs w:val="20"/>
                <w:u w:val="none"/>
                <w:lang w:eastAsia="zh-CN"/>
              </w:rPr>
              <w:t>万元</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exact"/>
              <w:jc w:val="left"/>
              <w:rPr>
                <w:rFonts w:hint="eastAsia" w:ascii="仿宋_GB2312" w:hAnsi="宋体" w:eastAsia="仿宋_GB2312" w:cs="仿宋_GB2312"/>
                <w:i w:val="0"/>
                <w:color w:val="000000"/>
                <w:sz w:val="20"/>
                <w:szCs w:val="20"/>
                <w:u w:val="none"/>
              </w:rPr>
            </w:pPr>
            <w:r>
              <w:rPr>
                <w:rFonts w:hint="default" w:ascii="仿宋" w:hAnsi="仿宋" w:eastAsia="仿宋" w:cs="宋体"/>
                <w:color w:val="000000"/>
                <w:kern w:val="0"/>
              </w:rPr>
              <w:t>提供孵化器自建或联合共建基金等佐证材料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eastAsia="zh-CN"/>
              </w:rPr>
              <w:t>简述设立孵化基金情况</w:t>
            </w:r>
            <w:r>
              <w:rPr>
                <w:rFonts w:hint="eastAsia" w:ascii="仿宋_GB2312" w:hAnsi="宋体" w:eastAsia="仿宋_GB2312" w:cs="仿宋_GB2312"/>
                <w:i w:val="0"/>
                <w:iCs w:val="0"/>
                <w:color w:val="FF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当年在孵企业获得投融资的数量和总金额</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家</w:t>
            </w:r>
          </w:p>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万元</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exact"/>
              <w:jc w:val="left"/>
              <w:rPr>
                <w:rFonts w:hint="eastAsia" w:ascii="仿宋_GB2312" w:hAnsi="宋体" w:eastAsia="仿宋_GB2312" w:cs="仿宋_GB2312"/>
                <w:i w:val="0"/>
                <w:color w:val="000000"/>
                <w:sz w:val="20"/>
                <w:szCs w:val="20"/>
                <w:u w:val="none"/>
              </w:rPr>
            </w:pPr>
            <w:r>
              <w:rPr>
                <w:rFonts w:ascii="仿宋" w:hAnsi="仿宋" w:eastAsia="仿宋" w:cs="宋体"/>
                <w:kern w:val="0"/>
                <w:szCs w:val="21"/>
              </w:rPr>
              <w:t>提供</w:t>
            </w:r>
            <w:r>
              <w:rPr>
                <w:rFonts w:hint="eastAsia" w:ascii="仿宋" w:hAnsi="仿宋" w:eastAsia="仿宋" w:cs="宋体"/>
                <w:kern w:val="0"/>
                <w:szCs w:val="21"/>
              </w:rPr>
              <w:t>获得孵化基金（资金）</w:t>
            </w:r>
            <w:r>
              <w:rPr>
                <w:rFonts w:hint="eastAsia" w:ascii="仿宋" w:hAnsi="仿宋" w:eastAsia="仿宋" w:cs="宋体"/>
                <w:kern w:val="0"/>
                <w:szCs w:val="21"/>
                <w:lang w:eastAsia="zh-CN"/>
              </w:rPr>
              <w:t>投融资</w:t>
            </w:r>
            <w:r>
              <w:rPr>
                <w:rFonts w:hint="eastAsia" w:ascii="仿宋" w:hAnsi="仿宋" w:eastAsia="仿宋" w:cs="宋体"/>
                <w:kern w:val="0"/>
                <w:szCs w:val="21"/>
              </w:rPr>
              <w:t>的在孵企业名单</w:t>
            </w:r>
            <w:r>
              <w:rPr>
                <w:rFonts w:hint="eastAsia" w:ascii="仿宋" w:hAnsi="仿宋" w:eastAsia="仿宋" w:cs="宋体"/>
                <w:kern w:val="0"/>
                <w:szCs w:val="21"/>
                <w:lang w:eastAsia="zh-CN"/>
              </w:rPr>
              <w:t>，</w:t>
            </w:r>
            <w:r>
              <w:rPr>
                <w:rFonts w:hint="default" w:ascii="仿宋" w:hAnsi="仿宋" w:eastAsia="仿宋" w:cs="宋体"/>
                <w:kern w:val="0"/>
                <w:szCs w:val="21"/>
              </w:rPr>
              <w:t>股权变更</w:t>
            </w:r>
            <w:r>
              <w:rPr>
                <w:rFonts w:hint="eastAsia" w:ascii="仿宋" w:hAnsi="仿宋" w:eastAsia="仿宋" w:cs="宋体"/>
                <w:kern w:val="0"/>
                <w:szCs w:val="21"/>
              </w:rPr>
              <w:t>及相关财务报表等</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val="en-US" w:eastAsia="zh-CN"/>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品牌化建设 </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受托运营其他孵化载体,提供特色化服务</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家</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jc w:val="left"/>
              <w:rPr>
                <w:rFonts w:hint="eastAsia" w:ascii="仿宋_GB2312" w:hAnsi="宋体" w:eastAsia="仿宋_GB2312" w:cs="仿宋_GB2312"/>
                <w:i w:val="0"/>
                <w:color w:val="000000"/>
                <w:sz w:val="20"/>
                <w:szCs w:val="20"/>
                <w:u w:val="none"/>
              </w:rPr>
            </w:pPr>
            <w:r>
              <w:rPr>
                <w:rFonts w:ascii="仿宋" w:hAnsi="仿宋" w:eastAsia="仿宋" w:cs="宋体"/>
                <w:kern w:val="0"/>
                <w:szCs w:val="21"/>
              </w:rPr>
              <w:t>提供受托运行其他载体的协议等材料，提供</w:t>
            </w:r>
            <w:r>
              <w:rPr>
                <w:rFonts w:hint="eastAsia" w:ascii="仿宋" w:hAnsi="仿宋" w:eastAsia="仿宋" w:cs="宋体"/>
                <w:kern w:val="0"/>
                <w:szCs w:val="21"/>
                <w:lang w:eastAsia="zh-CN"/>
              </w:rPr>
              <w:t>品牌推广和</w:t>
            </w:r>
            <w:r>
              <w:rPr>
                <w:rFonts w:ascii="仿宋" w:hAnsi="仿宋" w:eastAsia="仿宋" w:cs="宋体"/>
                <w:kern w:val="0"/>
                <w:szCs w:val="21"/>
              </w:rPr>
              <w:t>特色服务</w:t>
            </w:r>
            <w:r>
              <w:rPr>
                <w:rFonts w:hint="eastAsia" w:ascii="仿宋" w:hAnsi="仿宋" w:eastAsia="仿宋" w:cs="宋体"/>
                <w:kern w:val="0"/>
                <w:szCs w:val="21"/>
                <w:lang w:eastAsia="zh-CN"/>
              </w:rPr>
              <w:t>案例</w:t>
            </w:r>
            <w:r>
              <w:rPr>
                <w:rFonts w:ascii="仿宋" w:hAnsi="仿宋" w:eastAsia="仿宋" w:cs="宋体"/>
                <w:kern w:val="0"/>
                <w:szCs w:val="21"/>
              </w:rPr>
              <w:t>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val="en-US" w:eastAsia="zh-CN"/>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提升品牌影响力，承办或参加品牌双创赛事活动</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举办    场</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参赛    家</w:t>
            </w: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获奖    家</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00" w:lineRule="exact"/>
              <w:ind w:left="0" w:leftChars="0" w:firstLine="0" w:firstLineChars="0"/>
              <w:jc w:val="left"/>
              <w:rPr>
                <w:rFonts w:hint="default" w:ascii="仿宋_GB2312" w:hAnsi="宋体" w:eastAsia="仿宋_GB2312" w:cs="仿宋_GB2312"/>
                <w:i w:val="0"/>
                <w:color w:val="000000"/>
                <w:sz w:val="20"/>
                <w:szCs w:val="20"/>
                <w:u w:val="none"/>
              </w:rPr>
            </w:pPr>
            <w:r>
              <w:rPr>
                <w:rFonts w:ascii="仿宋" w:hAnsi="仿宋" w:eastAsia="仿宋" w:cs="宋体"/>
                <w:kern w:val="0"/>
                <w:szCs w:val="21"/>
              </w:rPr>
              <w:t>提供</w:t>
            </w:r>
            <w:r>
              <w:rPr>
                <w:rFonts w:hint="eastAsia" w:ascii="仿宋" w:hAnsi="仿宋" w:eastAsia="仿宋" w:cs="宋体"/>
                <w:kern w:val="0"/>
                <w:szCs w:val="21"/>
              </w:rPr>
              <w:t>承办“郑创汇”或中国创新创业大赛</w:t>
            </w:r>
            <w:r>
              <w:rPr>
                <w:rFonts w:hint="default" w:ascii="仿宋" w:hAnsi="仿宋" w:eastAsia="仿宋" w:cs="宋体"/>
                <w:kern w:val="0"/>
                <w:szCs w:val="21"/>
              </w:rPr>
              <w:t>等品牌双创赛事活动</w:t>
            </w:r>
            <w:r>
              <w:rPr>
                <w:rFonts w:hint="eastAsia" w:ascii="仿宋" w:hAnsi="仿宋" w:eastAsia="仿宋" w:cs="宋体"/>
                <w:kern w:val="0"/>
                <w:szCs w:val="21"/>
              </w:rPr>
              <w:t>相关</w:t>
            </w:r>
            <w:r>
              <w:rPr>
                <w:rFonts w:hint="default" w:ascii="仿宋" w:hAnsi="仿宋" w:eastAsia="仿宋" w:cs="宋体"/>
                <w:kern w:val="0"/>
                <w:szCs w:val="21"/>
              </w:rPr>
              <w:t>佐证</w:t>
            </w:r>
            <w:r>
              <w:rPr>
                <w:rFonts w:hint="eastAsia" w:ascii="仿宋" w:hAnsi="仿宋" w:eastAsia="仿宋" w:cs="宋体"/>
                <w:kern w:val="0"/>
                <w:szCs w:val="21"/>
              </w:rPr>
              <w:t>材料</w:t>
            </w:r>
            <w:r>
              <w:rPr>
                <w:rFonts w:hint="default" w:ascii="仿宋" w:hAnsi="仿宋" w:eastAsia="仿宋" w:cs="宋体"/>
                <w:kern w:val="0"/>
                <w:szCs w:val="21"/>
              </w:rPr>
              <w:t>，提供入驻企业参加科技部门主导的</w:t>
            </w:r>
            <w:r>
              <w:rPr>
                <w:rFonts w:hint="eastAsia" w:ascii="仿宋" w:hAnsi="仿宋" w:eastAsia="仿宋" w:cs="宋体"/>
                <w:kern w:val="0"/>
                <w:szCs w:val="21"/>
                <w:lang w:eastAsia="zh-CN"/>
              </w:rPr>
              <w:t>双创</w:t>
            </w:r>
            <w:r>
              <w:rPr>
                <w:rFonts w:hint="default" w:ascii="仿宋" w:hAnsi="仿宋" w:eastAsia="仿宋" w:cs="宋体"/>
                <w:kern w:val="0"/>
                <w:szCs w:val="21"/>
              </w:rPr>
              <w:t>大赛和获奖企业佐证材料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val="en-US" w:eastAsia="zh-CN"/>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孵化成效</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当年新增在孵企业数量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val="en-US" w:eastAsia="zh-CN"/>
              </w:rPr>
              <w:t xml:space="preserve">        </w:t>
            </w:r>
            <w:r>
              <w:rPr>
                <w:rFonts w:hint="eastAsia" w:ascii="仿宋_GB2312" w:hAnsi="宋体" w:eastAsia="仿宋_GB2312" w:cs="仿宋_GB2312"/>
                <w:i w:val="0"/>
                <w:color w:val="000000"/>
                <w:sz w:val="20"/>
                <w:szCs w:val="20"/>
                <w:u w:val="none"/>
                <w:lang w:eastAsia="zh-CN"/>
              </w:rPr>
              <w:t>家</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eastAsia="zh-CN" w:bidi="ar"/>
              </w:rPr>
              <w:t>提供当年新增孵化企业名单</w:t>
            </w:r>
            <w:r>
              <w:rPr>
                <w:rFonts w:hint="eastAsia" w:ascii="仿宋_GB2312" w:hAnsi="宋体" w:eastAsia="仿宋_GB2312" w:cs="仿宋_GB2312"/>
                <w:i w:val="0"/>
                <w:color w:val="000000"/>
                <w:kern w:val="0"/>
                <w:sz w:val="20"/>
                <w:szCs w:val="20"/>
                <w:u w:val="none"/>
                <w:lang w:eastAsia="zh-CN" w:bidi="ar"/>
              </w:rPr>
              <w:t>及营业执照</w:t>
            </w:r>
            <w:r>
              <w:rPr>
                <w:rFonts w:hint="default" w:ascii="仿宋_GB2312" w:hAnsi="宋体" w:eastAsia="仿宋_GB2312" w:cs="仿宋_GB2312"/>
                <w:i w:val="0"/>
                <w:color w:val="000000"/>
                <w:kern w:val="0"/>
                <w:sz w:val="20"/>
                <w:szCs w:val="20"/>
                <w:u w:val="none"/>
                <w:lang w:eastAsia="zh-CN" w:bidi="ar"/>
              </w:rPr>
              <w:t>等佐证材料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val="en-US" w:eastAsia="zh-CN"/>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3"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当年新增高新技术企业数量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val="en-US" w:eastAsia="zh-CN"/>
              </w:rPr>
              <w:t xml:space="preserve">        </w:t>
            </w:r>
            <w:r>
              <w:rPr>
                <w:rFonts w:hint="eastAsia" w:ascii="仿宋_GB2312" w:hAnsi="宋体" w:eastAsia="仿宋_GB2312" w:cs="仿宋_GB2312"/>
                <w:i w:val="0"/>
                <w:color w:val="000000"/>
                <w:sz w:val="20"/>
                <w:szCs w:val="20"/>
                <w:u w:val="none"/>
                <w:lang w:eastAsia="zh-CN"/>
              </w:rPr>
              <w:t>家</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eastAsia="zh-CN" w:bidi="ar"/>
              </w:rPr>
              <w:t>提供当年新增</w:t>
            </w:r>
            <w:r>
              <w:rPr>
                <w:rFonts w:hint="eastAsia" w:ascii="仿宋_GB2312" w:hAnsi="宋体" w:eastAsia="仿宋_GB2312" w:cs="仿宋_GB2312"/>
                <w:i w:val="0"/>
                <w:color w:val="000000"/>
                <w:kern w:val="0"/>
                <w:sz w:val="20"/>
                <w:szCs w:val="20"/>
                <w:u w:val="none"/>
                <w:lang w:val="en-US" w:eastAsia="zh-CN" w:bidi="ar"/>
              </w:rPr>
              <w:t>高新技术企业</w:t>
            </w:r>
            <w:r>
              <w:rPr>
                <w:rFonts w:hint="default" w:ascii="仿宋_GB2312" w:hAnsi="宋体" w:eastAsia="仿宋_GB2312" w:cs="仿宋_GB2312"/>
                <w:i w:val="0"/>
                <w:color w:val="000000"/>
                <w:kern w:val="0"/>
                <w:sz w:val="20"/>
                <w:szCs w:val="20"/>
                <w:u w:val="none"/>
                <w:lang w:eastAsia="zh-CN" w:bidi="ar"/>
              </w:rPr>
              <w:t>名单及备案编号等佐证材料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val="en-US" w:eastAsia="zh-CN"/>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23"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当年新增科技型企业数量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val="en-US" w:eastAsia="zh-CN"/>
              </w:rPr>
              <w:t xml:space="preserve">        </w:t>
            </w:r>
            <w:r>
              <w:rPr>
                <w:rFonts w:hint="eastAsia" w:ascii="仿宋_GB2312" w:hAnsi="宋体" w:eastAsia="仿宋_GB2312" w:cs="仿宋_GB2312"/>
                <w:i w:val="0"/>
                <w:color w:val="000000"/>
                <w:sz w:val="20"/>
                <w:szCs w:val="20"/>
                <w:u w:val="none"/>
                <w:lang w:eastAsia="zh-CN"/>
              </w:rPr>
              <w:t>家</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eastAsia="zh-CN" w:bidi="ar"/>
              </w:rPr>
              <w:t>提供当年新增科技型</w:t>
            </w:r>
            <w:r>
              <w:rPr>
                <w:rFonts w:hint="eastAsia" w:ascii="仿宋_GB2312" w:hAnsi="宋体" w:eastAsia="仿宋_GB2312" w:cs="仿宋_GB2312"/>
                <w:i w:val="0"/>
                <w:color w:val="000000"/>
                <w:kern w:val="0"/>
                <w:sz w:val="20"/>
                <w:szCs w:val="20"/>
                <w:u w:val="none"/>
                <w:lang w:val="en-US" w:eastAsia="zh-CN" w:bidi="ar"/>
              </w:rPr>
              <w:t>企业</w:t>
            </w:r>
            <w:r>
              <w:rPr>
                <w:rFonts w:hint="default" w:ascii="仿宋_GB2312" w:hAnsi="宋体" w:eastAsia="仿宋_GB2312" w:cs="仿宋_GB2312"/>
                <w:i w:val="0"/>
                <w:color w:val="000000"/>
                <w:kern w:val="0"/>
                <w:sz w:val="20"/>
                <w:szCs w:val="20"/>
                <w:u w:val="none"/>
                <w:lang w:eastAsia="zh-CN" w:bidi="ar"/>
              </w:rPr>
              <w:t>名单及备案编号等佐证材料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val="en-US" w:eastAsia="zh-CN"/>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6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加分项</w:t>
            </w:r>
          </w:p>
        </w:tc>
        <w:tc>
          <w:tcPr>
            <w:tcW w:w="231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孵化</w:t>
            </w:r>
            <w:r>
              <w:rPr>
                <w:rFonts w:hint="eastAsia" w:ascii="仿宋_GB2312" w:hAnsi="宋体" w:eastAsia="仿宋_GB2312" w:cs="仿宋_GB2312"/>
                <w:i w:val="0"/>
                <w:color w:val="000000"/>
                <w:kern w:val="0"/>
                <w:sz w:val="20"/>
                <w:szCs w:val="20"/>
                <w:highlight w:val="none"/>
                <w:u w:val="none"/>
                <w:lang w:val="en-US" w:eastAsia="zh-CN" w:bidi="ar"/>
              </w:rPr>
              <w:t>企业</w:t>
            </w:r>
            <w:r>
              <w:rPr>
                <w:rFonts w:hint="default" w:ascii="仿宋_GB2312" w:hAnsi="宋体" w:eastAsia="仿宋_GB2312" w:cs="仿宋_GB2312"/>
                <w:i w:val="0"/>
                <w:color w:val="000000"/>
                <w:kern w:val="0"/>
                <w:sz w:val="20"/>
                <w:szCs w:val="20"/>
                <w:highlight w:val="none"/>
                <w:u w:val="none"/>
                <w:lang w:eastAsia="zh-CN" w:bidi="ar"/>
              </w:rPr>
              <w:t>毕业、</w:t>
            </w:r>
            <w:r>
              <w:rPr>
                <w:rFonts w:hint="eastAsia" w:ascii="仿宋_GB2312" w:hAnsi="宋体" w:eastAsia="仿宋_GB2312" w:cs="仿宋_GB2312"/>
                <w:i w:val="0"/>
                <w:color w:val="000000"/>
                <w:kern w:val="0"/>
                <w:sz w:val="20"/>
                <w:szCs w:val="20"/>
                <w:u w:val="none"/>
                <w:lang w:val="en-US" w:eastAsia="zh-CN" w:bidi="ar"/>
              </w:rPr>
              <w:t>上市（挂牌）、获评独角兽类企业、被上市企业并购情况。</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val="en-US" w:eastAsia="zh-CN"/>
              </w:rPr>
              <w:t xml:space="preserve">        </w:t>
            </w:r>
            <w:r>
              <w:rPr>
                <w:rFonts w:hint="eastAsia" w:ascii="仿宋_GB2312" w:hAnsi="宋体" w:eastAsia="仿宋_GB2312" w:cs="仿宋_GB2312"/>
                <w:i w:val="0"/>
                <w:color w:val="000000"/>
                <w:sz w:val="20"/>
                <w:szCs w:val="20"/>
                <w:u w:val="none"/>
                <w:lang w:eastAsia="zh-CN"/>
              </w:rPr>
              <w:t>家</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eastAsia="zh-CN" w:bidi="ar"/>
              </w:rPr>
              <w:t>提供</w:t>
            </w:r>
            <w:r>
              <w:rPr>
                <w:rFonts w:hint="eastAsia" w:ascii="仿宋_GB2312" w:hAnsi="宋体" w:eastAsia="仿宋_GB2312" w:cs="仿宋_GB2312"/>
                <w:i w:val="0"/>
                <w:color w:val="000000"/>
                <w:kern w:val="0"/>
                <w:sz w:val="20"/>
                <w:szCs w:val="20"/>
                <w:u w:val="none"/>
                <w:lang w:val="en-US" w:eastAsia="zh-CN" w:bidi="ar"/>
              </w:rPr>
              <w:t>企业</w:t>
            </w:r>
            <w:r>
              <w:rPr>
                <w:rFonts w:hint="default" w:ascii="仿宋_GB2312" w:hAnsi="宋体" w:eastAsia="仿宋_GB2312" w:cs="仿宋_GB2312"/>
                <w:i w:val="0"/>
                <w:color w:val="000000"/>
                <w:kern w:val="0"/>
                <w:sz w:val="20"/>
                <w:szCs w:val="20"/>
                <w:u w:val="none"/>
                <w:lang w:eastAsia="zh-CN" w:bidi="ar"/>
              </w:rPr>
              <w:t>毕业、</w:t>
            </w:r>
            <w:r>
              <w:rPr>
                <w:rFonts w:hint="eastAsia" w:ascii="仿宋_GB2312" w:hAnsi="宋体" w:eastAsia="仿宋_GB2312" w:cs="仿宋_GB2312"/>
                <w:i w:val="0"/>
                <w:color w:val="000000"/>
                <w:kern w:val="0"/>
                <w:sz w:val="20"/>
                <w:szCs w:val="20"/>
                <w:u w:val="none"/>
                <w:lang w:val="en-US" w:eastAsia="zh-CN" w:bidi="ar"/>
              </w:rPr>
              <w:t>上市（挂牌）、获评独角兽类企业、被上市企业</w:t>
            </w:r>
            <w:r>
              <w:rPr>
                <w:rFonts w:hint="default" w:ascii="仿宋_GB2312" w:hAnsi="宋体" w:eastAsia="仿宋_GB2312" w:cs="仿宋_GB2312"/>
                <w:i w:val="0"/>
                <w:color w:val="000000"/>
                <w:kern w:val="0"/>
                <w:sz w:val="20"/>
                <w:szCs w:val="20"/>
                <w:u w:val="none"/>
                <w:lang w:eastAsia="zh-CN" w:bidi="ar"/>
              </w:rPr>
              <w:t>佐证材料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val="en-US" w:eastAsia="zh-CN"/>
              </w:rPr>
              <w:t>简述孵化的优质企业情况...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31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获得国家级、省级科技部门考核优秀</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sym w:font="Wingdings 2" w:char="00A3"/>
            </w:r>
            <w:r>
              <w:rPr>
                <w:rFonts w:hint="eastAsia" w:ascii="仿宋_GB2312" w:hAnsi="宋体" w:eastAsia="仿宋_GB2312" w:cs="仿宋_GB2312"/>
                <w:i w:val="0"/>
                <w:iCs w:val="0"/>
                <w:color w:val="000000"/>
                <w:kern w:val="0"/>
                <w:sz w:val="20"/>
                <w:szCs w:val="20"/>
                <w:u w:val="none"/>
                <w:lang w:val="en-US" w:eastAsia="zh-CN" w:bidi="ar"/>
              </w:rPr>
              <w:t>是</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sym w:font="Wingdings 2" w:char="00A3"/>
            </w:r>
            <w:r>
              <w:rPr>
                <w:rFonts w:hint="eastAsia" w:ascii="仿宋_GB2312" w:hAnsi="宋体" w:eastAsia="仿宋_GB2312" w:cs="仿宋_GB2312"/>
                <w:i w:val="0"/>
                <w:iCs w:val="0"/>
                <w:color w:val="000000"/>
                <w:kern w:val="0"/>
                <w:sz w:val="20"/>
                <w:szCs w:val="20"/>
                <w:u w:val="none"/>
                <w:lang w:val="en-US" w:eastAsia="zh-CN" w:bidi="ar"/>
              </w:rPr>
              <w:t>否</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eastAsia="zh-CN" w:bidi="ar"/>
              </w:rPr>
              <w:t>提供</w:t>
            </w:r>
            <w:r>
              <w:rPr>
                <w:rFonts w:hint="eastAsia" w:ascii="仿宋_GB2312" w:hAnsi="宋体" w:eastAsia="仿宋_GB2312" w:cs="仿宋_GB2312"/>
                <w:i w:val="0"/>
                <w:color w:val="000000"/>
                <w:kern w:val="0"/>
                <w:sz w:val="20"/>
                <w:szCs w:val="20"/>
                <w:u w:val="none"/>
                <w:lang w:val="en-US" w:eastAsia="zh-CN" w:bidi="ar"/>
              </w:rPr>
              <w:t>国家级、省级科技部门考核优秀</w:t>
            </w:r>
            <w:r>
              <w:rPr>
                <w:rFonts w:hint="default" w:ascii="仿宋_GB2312" w:hAnsi="宋体" w:eastAsia="仿宋_GB2312" w:cs="仿宋_GB2312"/>
                <w:i w:val="0"/>
                <w:color w:val="000000"/>
                <w:kern w:val="0"/>
                <w:sz w:val="20"/>
                <w:szCs w:val="20"/>
                <w:u w:val="none"/>
                <w:lang w:eastAsia="zh-CN" w:bidi="ar"/>
              </w:rPr>
              <w:t>文件等材料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val="en-US" w:eastAsia="zh-CN"/>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31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开展国际化项目合作、设立离岸孵化基地、引进海外双创资源落地等成效</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val="en-US" w:eastAsia="zh-CN"/>
              </w:rPr>
              <w:t xml:space="preserve">       </w:t>
            </w:r>
            <w:r>
              <w:rPr>
                <w:rFonts w:hint="eastAsia" w:ascii="仿宋_GB2312" w:hAnsi="宋体" w:eastAsia="仿宋_GB2312" w:cs="仿宋_GB2312"/>
                <w:i w:val="0"/>
                <w:color w:val="000000"/>
                <w:sz w:val="20"/>
                <w:szCs w:val="20"/>
                <w:u w:val="none"/>
                <w:lang w:eastAsia="zh-CN"/>
              </w:rPr>
              <w:t>项</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sz w:val="20"/>
                <w:szCs w:val="20"/>
                <w:u w:val="none"/>
              </w:rPr>
              <w:t>提供</w:t>
            </w:r>
            <w:r>
              <w:rPr>
                <w:rFonts w:hint="eastAsia" w:ascii="仿宋_GB2312" w:hAnsi="宋体" w:eastAsia="仿宋_GB2312" w:cs="仿宋_GB2312"/>
                <w:i w:val="0"/>
                <w:color w:val="000000"/>
                <w:kern w:val="0"/>
                <w:sz w:val="20"/>
                <w:szCs w:val="20"/>
                <w:u w:val="none"/>
                <w:lang w:val="en-US" w:eastAsia="zh-CN" w:bidi="ar"/>
              </w:rPr>
              <w:t>开展国际化项目合作</w:t>
            </w:r>
            <w:r>
              <w:rPr>
                <w:rFonts w:hint="default" w:ascii="仿宋_GB2312" w:hAnsi="宋体" w:eastAsia="仿宋_GB2312" w:cs="仿宋_GB2312"/>
                <w:i w:val="0"/>
                <w:color w:val="000000"/>
                <w:kern w:val="0"/>
                <w:sz w:val="20"/>
                <w:szCs w:val="20"/>
                <w:u w:val="none"/>
                <w:lang w:eastAsia="zh-CN" w:bidi="ar"/>
              </w:rPr>
              <w:t>协议等合作佐证材料，提供设立离岸孵化基地佐证材料，提供引进海外双创资源等佐证材料。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val="en-US" w:eastAsia="zh-CN"/>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31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在孵企业引进博士以上高层次人及吸纳应届大学生就业情况</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人</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提供引进高层次人才相关佐证资料</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FF0000"/>
                <w:kern w:val="2"/>
                <w:sz w:val="20"/>
                <w:szCs w:val="20"/>
                <w:u w:val="none"/>
                <w:lang w:val="en-US" w:eastAsia="zh-CN" w:bidi="ar-SA"/>
              </w:rPr>
            </w:pPr>
            <w:r>
              <w:rPr>
                <w:rFonts w:hint="eastAsia" w:ascii="仿宋_GB2312" w:hAnsi="宋体" w:eastAsia="仿宋_GB2312" w:cs="仿宋_GB2312"/>
                <w:i w:val="0"/>
                <w:iCs w:val="0"/>
                <w:color w:val="FF0000"/>
                <w:sz w:val="20"/>
                <w:szCs w:val="20"/>
                <w:u w:val="none"/>
                <w:lang w:val="en-US" w:eastAsia="zh-CN"/>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231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FF0000"/>
                <w:sz w:val="20"/>
                <w:szCs w:val="20"/>
                <w:u w:val="none"/>
              </w:rPr>
            </w:pPr>
            <w:r>
              <w:rPr>
                <w:rFonts w:hint="eastAsia" w:ascii="仿宋_GB2312" w:hAnsi="宋体" w:eastAsia="仿宋_GB2312" w:cs="仿宋_GB2312"/>
                <w:i w:val="0"/>
                <w:color w:val="auto"/>
                <w:kern w:val="0"/>
                <w:sz w:val="20"/>
                <w:szCs w:val="20"/>
                <w:u w:val="none"/>
                <w:lang w:val="en-US" w:eastAsia="zh-CN" w:bidi="ar"/>
              </w:rPr>
              <w:t>填报月报、季报、年报等统计数据情况</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按要求填报（  ）次</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按时填写月报、季报、年报</w:t>
            </w:r>
            <w:r>
              <w:rPr>
                <w:rFonts w:hint="default" w:ascii="仿宋_GB2312" w:hAnsi="宋体" w:eastAsia="仿宋_GB2312" w:cs="仿宋_GB2312"/>
                <w:i w:val="0"/>
                <w:color w:val="000000"/>
                <w:kern w:val="0"/>
                <w:sz w:val="20"/>
                <w:szCs w:val="20"/>
                <w:u w:val="none"/>
                <w:lang w:eastAsia="zh-CN" w:bidi="ar"/>
              </w:rPr>
              <w:t>网站截图等佐证材料</w:t>
            </w:r>
            <w:r>
              <w:rPr>
                <w:rFonts w:hint="eastAsia" w:ascii="仿宋_GB2312" w:hAnsi="宋体" w:eastAsia="仿宋_GB2312" w:cs="仿宋_GB2312"/>
                <w:i w:val="0"/>
                <w:color w:val="000000"/>
                <w:kern w:val="0"/>
                <w:sz w:val="20"/>
                <w:szCs w:val="20"/>
                <w:u w:val="none"/>
                <w:lang w:val="en-US" w:eastAsia="zh-CN" w:bidi="ar"/>
              </w:rPr>
              <w:t>。</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FF0000"/>
                <w:sz w:val="20"/>
                <w:szCs w:val="20"/>
                <w:u w:val="none"/>
                <w:lang w:val="en-US" w:eastAsia="zh-CN"/>
              </w:rPr>
              <w:t>补充说明...</w:t>
            </w:r>
          </w:p>
        </w:tc>
      </w:tr>
    </w:tbl>
    <w:p/>
    <w:tbl>
      <w:tblPr>
        <w:tblStyle w:val="7"/>
        <w:tblW w:w="5259" w:type="pct"/>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5000" w:type="pct"/>
            <w:tcBorders>
              <w:top w:val="single" w:color="auto" w:sz="4" w:space="0"/>
              <w:left w:val="single" w:color="auto" w:sz="4" w:space="0"/>
              <w:bottom w:val="single" w:color="auto" w:sz="4" w:space="0"/>
              <w:right w:val="single" w:color="auto" w:sz="4" w:space="0"/>
            </w:tcBorders>
          </w:tcPr>
          <w:p>
            <w:pPr>
              <w:pStyle w:val="6"/>
              <w:spacing w:line="560" w:lineRule="exact"/>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bCs w:val="0"/>
                <w:kern w:val="0"/>
                <w:sz w:val="32"/>
                <w:szCs w:val="32"/>
                <w:lang w:eastAsia="zh-CN"/>
              </w:rPr>
              <w:t>孵化器年度运营情况</w:t>
            </w:r>
            <w:r>
              <w:rPr>
                <w:rFonts w:hint="eastAsia" w:ascii="仿宋_GB2312" w:hAnsi="仿宋_GB2312" w:eastAsia="仿宋_GB2312" w:cs="仿宋_GB2312"/>
                <w:b w:val="0"/>
                <w:bCs/>
                <w:kern w:val="0"/>
                <w:sz w:val="32"/>
                <w:szCs w:val="32"/>
                <w:lang w:val="en-US" w:eastAsia="zh-CN"/>
              </w:rPr>
              <w:t>（文字描述，不超过</w:t>
            </w:r>
            <w:r>
              <w:rPr>
                <w:rFonts w:hint="default" w:ascii="仿宋_GB2312" w:hAnsi="仿宋_GB2312" w:eastAsia="仿宋_GB2312" w:cs="仿宋_GB2312"/>
                <w:b w:val="0"/>
                <w:bCs/>
                <w:kern w:val="0"/>
                <w:sz w:val="32"/>
                <w:szCs w:val="32"/>
                <w:lang w:eastAsia="zh-CN"/>
              </w:rPr>
              <w:t>10</w:t>
            </w:r>
            <w:r>
              <w:rPr>
                <w:rFonts w:hint="eastAsia" w:ascii="仿宋_GB2312" w:hAnsi="仿宋_GB2312" w:eastAsia="仿宋_GB2312" w:cs="仿宋_GB2312"/>
                <w:b w:val="0"/>
                <w:bCs/>
                <w:kern w:val="0"/>
                <w:sz w:val="32"/>
                <w:szCs w:val="32"/>
                <w:lang w:val="en-US" w:eastAsia="zh-CN"/>
              </w:rPr>
              <w:t>00字）</w:t>
            </w:r>
          </w:p>
          <w:p>
            <w:pPr>
              <w:pStyle w:val="6"/>
              <w:spacing w:line="560" w:lineRule="exact"/>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val="en-US" w:eastAsia="zh-CN"/>
              </w:rPr>
              <w:t xml:space="preserve">    </w:t>
            </w:r>
            <w:r>
              <w:rPr>
                <w:rFonts w:hint="default" w:ascii="仿宋_GB2312" w:hAnsi="仿宋_GB2312" w:eastAsia="仿宋_GB2312" w:cs="仿宋_GB2312"/>
                <w:b w:val="0"/>
                <w:bCs/>
                <w:kern w:val="0"/>
                <w:sz w:val="32"/>
                <w:szCs w:val="32"/>
                <w:lang w:eastAsia="zh-CN"/>
              </w:rPr>
              <w:t>（一）</w:t>
            </w:r>
            <w:r>
              <w:rPr>
                <w:rFonts w:hint="eastAsia" w:ascii="仿宋_GB2312" w:hAnsi="仿宋_GB2312" w:eastAsia="仿宋_GB2312" w:cs="仿宋_GB2312"/>
                <w:b w:val="0"/>
                <w:bCs/>
                <w:kern w:val="0"/>
                <w:sz w:val="32"/>
                <w:szCs w:val="32"/>
                <w:lang w:val="en-US" w:eastAsia="zh-CN"/>
              </w:rPr>
              <w:t>介绍孵化器在管理机制创新、项目挖掘与导入、专业孵化服务、毕业退出管理</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与相关高校院所深入合作</w:t>
            </w:r>
            <w:r>
              <w:rPr>
                <w:rFonts w:hint="eastAsia" w:ascii="仿宋_GB2312" w:hAnsi="仿宋_GB2312" w:eastAsia="仿宋_GB2312" w:cs="仿宋_GB2312"/>
                <w:bCs/>
                <w:i w:val="0"/>
                <w:caps w:val="0"/>
                <w:color w:val="auto"/>
                <w:spacing w:val="0"/>
                <w:kern w:val="0"/>
                <w:sz w:val="32"/>
                <w:szCs w:val="32"/>
                <w:shd w:val="clear" w:color="auto" w:fill="auto"/>
                <w:lang w:val="en-US" w:eastAsia="zh-CN" w:bidi="ar"/>
              </w:rPr>
              <w:t>，为在孵企业提供技术转移、研发合作、成果转化产业化等服务</w:t>
            </w:r>
            <w:r>
              <w:rPr>
                <w:rFonts w:hint="eastAsia" w:ascii="仿宋_GB2312" w:hAnsi="仿宋_GB2312" w:eastAsia="仿宋_GB2312" w:cs="仿宋_GB2312"/>
                <w:b w:val="0"/>
                <w:bCs/>
                <w:kern w:val="0"/>
                <w:sz w:val="32"/>
                <w:szCs w:val="32"/>
                <w:lang w:val="en-US" w:eastAsia="zh-CN"/>
              </w:rPr>
              <w:t>等</w:t>
            </w:r>
            <w:r>
              <w:rPr>
                <w:rFonts w:hint="eastAsia" w:ascii="仿宋_GB2312" w:hAnsi="仿宋_GB2312" w:eastAsia="仿宋_GB2312" w:cs="仿宋_GB2312"/>
                <w:b w:val="0"/>
                <w:bCs/>
                <w:kern w:val="0"/>
                <w:sz w:val="32"/>
                <w:szCs w:val="32"/>
                <w:lang w:eastAsia="zh-CN"/>
              </w:rPr>
              <w:t>运营情况</w:t>
            </w:r>
          </w:p>
          <w:p>
            <w:pPr>
              <w:pStyle w:val="6"/>
              <w:spacing w:line="560" w:lineRule="exact"/>
              <w:rPr>
                <w:rFonts w:hint="eastAsia" w:ascii="仿宋_GB2312" w:hAnsi="仿宋_GB2312" w:eastAsia="仿宋_GB2312" w:cs="仿宋_GB2312"/>
                <w:color w:val="auto"/>
                <w:sz w:val="32"/>
                <w:szCs w:val="32"/>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5000" w:type="pct"/>
            <w:tcBorders>
              <w:top w:val="single" w:color="auto" w:sz="4" w:space="0"/>
              <w:left w:val="single" w:color="auto" w:sz="4" w:space="0"/>
              <w:bottom w:val="single" w:color="auto" w:sz="4" w:space="0"/>
              <w:right w:val="single" w:color="auto" w:sz="4" w:space="0"/>
            </w:tcBorders>
          </w:tcPr>
          <w:p>
            <w:pPr>
              <w:pStyle w:val="6"/>
              <w:numPr>
                <w:ilvl w:val="0"/>
                <w:numId w:val="0"/>
              </w:numPr>
              <w:spacing w:line="560" w:lineRule="exact"/>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val="en-US" w:eastAsia="zh-CN"/>
              </w:rPr>
              <w:t xml:space="preserve">    </w:t>
            </w:r>
            <w:r>
              <w:rPr>
                <w:rFonts w:hint="default" w:ascii="仿宋_GB2312" w:hAnsi="仿宋_GB2312" w:eastAsia="仿宋_GB2312" w:cs="仿宋_GB2312"/>
                <w:b w:val="0"/>
                <w:bCs/>
                <w:kern w:val="0"/>
                <w:sz w:val="32"/>
                <w:szCs w:val="32"/>
                <w:lang w:eastAsia="zh-CN"/>
              </w:rPr>
              <w:t>（二）</w:t>
            </w:r>
            <w:r>
              <w:rPr>
                <w:rFonts w:hint="eastAsia" w:ascii="仿宋_GB2312" w:hAnsi="仿宋_GB2312" w:eastAsia="仿宋_GB2312" w:cs="仿宋_GB2312"/>
                <w:b w:val="0"/>
                <w:bCs/>
                <w:kern w:val="0"/>
                <w:sz w:val="32"/>
                <w:szCs w:val="32"/>
                <w:lang w:eastAsia="zh-CN"/>
              </w:rPr>
              <w:t>取得成效情况</w:t>
            </w:r>
          </w:p>
          <w:p>
            <w:pPr>
              <w:pStyle w:val="6"/>
              <w:numPr>
                <w:ilvl w:val="0"/>
                <w:numId w:val="0"/>
              </w:numPr>
              <w:spacing w:line="560" w:lineRule="exact"/>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val="en-US" w:eastAsia="zh-CN"/>
              </w:rPr>
              <w:t xml:space="preserve">    </w:t>
            </w:r>
            <w:r>
              <w:rPr>
                <w:rFonts w:hint="default" w:ascii="仿宋_GB2312" w:hAnsi="仿宋_GB2312" w:eastAsia="仿宋_GB2312" w:cs="仿宋_GB2312"/>
                <w:b w:val="0"/>
                <w:bCs/>
                <w:kern w:val="0"/>
                <w:sz w:val="32"/>
                <w:szCs w:val="32"/>
                <w:lang w:eastAsia="zh-CN"/>
              </w:rPr>
              <w:t>（三）</w:t>
            </w:r>
            <w:r>
              <w:rPr>
                <w:rFonts w:hint="eastAsia" w:ascii="仿宋" w:hAnsi="仿宋" w:eastAsia="仿宋"/>
                <w:color w:val="auto"/>
                <w:sz w:val="31"/>
                <w:szCs w:val="31"/>
                <w:lang w:val="ru-RU"/>
              </w:rPr>
              <w:t>开展的特色</w:t>
            </w:r>
            <w:r>
              <w:rPr>
                <w:rFonts w:hint="eastAsia" w:ascii="仿宋" w:hAnsi="仿宋" w:eastAsia="仿宋"/>
                <w:color w:val="auto"/>
                <w:sz w:val="31"/>
                <w:szCs w:val="31"/>
                <w:lang w:val="ru-RU" w:eastAsia="zh-CN"/>
              </w:rPr>
              <w:t>服务</w:t>
            </w:r>
            <w:r>
              <w:rPr>
                <w:rFonts w:hint="eastAsia" w:ascii="仿宋" w:hAnsi="仿宋" w:eastAsia="仿宋"/>
                <w:color w:val="auto"/>
                <w:sz w:val="31"/>
                <w:szCs w:val="31"/>
                <w:lang w:val="ru-RU"/>
              </w:rPr>
              <w:t>及</w:t>
            </w:r>
            <w:r>
              <w:rPr>
                <w:rFonts w:hint="eastAsia" w:ascii="仿宋" w:hAnsi="仿宋" w:eastAsia="仿宋"/>
                <w:color w:val="auto"/>
                <w:sz w:val="31"/>
                <w:szCs w:val="31"/>
                <w:lang w:val="ru-RU" w:eastAsia="zh-CN"/>
              </w:rPr>
              <w:t>典型</w:t>
            </w:r>
            <w:r>
              <w:rPr>
                <w:rFonts w:hint="eastAsia" w:ascii="仿宋" w:hAnsi="仿宋" w:eastAsia="仿宋"/>
                <w:color w:val="auto"/>
                <w:sz w:val="31"/>
                <w:szCs w:val="31"/>
                <w:lang w:val="ru-RU"/>
              </w:rPr>
              <w:t>服务案例</w:t>
            </w:r>
          </w:p>
          <w:p>
            <w:pPr>
              <w:pStyle w:val="6"/>
              <w:numPr>
                <w:ilvl w:val="0"/>
                <w:numId w:val="0"/>
              </w:numPr>
              <w:spacing w:line="560" w:lineRule="exact"/>
              <w:rPr>
                <w:rFonts w:hint="eastAsia" w:ascii="仿宋" w:hAnsi="仿宋" w:eastAsia="仿宋"/>
                <w:color w:val="auto"/>
                <w:sz w:val="31"/>
                <w:szCs w:val="31"/>
                <w:lang w:val="ru-RU"/>
              </w:rPr>
            </w:pPr>
            <w:r>
              <w:rPr>
                <w:rFonts w:hint="eastAsia" w:ascii="仿宋_GB2312" w:hAnsi="仿宋_GB2312" w:eastAsia="仿宋_GB2312" w:cs="仿宋_GB2312"/>
                <w:b w:val="0"/>
                <w:bCs/>
                <w:kern w:val="0"/>
                <w:sz w:val="32"/>
                <w:szCs w:val="32"/>
                <w:lang w:val="en-US" w:eastAsia="zh-CN"/>
              </w:rPr>
              <w:t xml:space="preserve">    </w:t>
            </w:r>
            <w:r>
              <w:rPr>
                <w:rFonts w:hint="default" w:ascii="仿宋_GB2312" w:hAnsi="仿宋_GB2312" w:eastAsia="仿宋_GB2312" w:cs="仿宋_GB2312"/>
                <w:b w:val="0"/>
                <w:bCs/>
                <w:kern w:val="0"/>
                <w:sz w:val="32"/>
                <w:szCs w:val="32"/>
                <w:lang w:eastAsia="zh-CN"/>
              </w:rPr>
              <w:t>（四）</w:t>
            </w:r>
            <w:r>
              <w:rPr>
                <w:rFonts w:hint="eastAsia" w:ascii="仿宋" w:hAnsi="仿宋" w:eastAsia="仿宋"/>
                <w:color w:val="auto"/>
                <w:sz w:val="31"/>
                <w:szCs w:val="31"/>
                <w:lang w:val="ru-RU"/>
              </w:rPr>
              <w:t>孵化模式在区域范围内的辐射效应及对当地创新创业文化氛围的营造能力基本情况</w:t>
            </w:r>
          </w:p>
          <w:p>
            <w:pPr>
              <w:pStyle w:val="6"/>
              <w:numPr>
                <w:ilvl w:val="0"/>
                <w:numId w:val="0"/>
              </w:numPr>
              <w:spacing w:line="560" w:lineRule="exact"/>
              <w:rPr>
                <w:rFonts w:hint="eastAsia" w:ascii="仿宋" w:hAnsi="仿宋" w:eastAsia="仿宋"/>
                <w:color w:val="auto"/>
                <w:sz w:val="31"/>
                <w:szCs w:val="31"/>
                <w:lang w:val="ru-RU" w:eastAsia="zh-CN"/>
              </w:rPr>
            </w:pPr>
            <w:r>
              <w:rPr>
                <w:rFonts w:hint="eastAsia" w:ascii="仿宋" w:hAnsi="仿宋" w:eastAsia="仿宋"/>
                <w:color w:val="auto"/>
                <w:sz w:val="31"/>
                <w:szCs w:val="31"/>
                <w:lang w:val="en-US" w:eastAsia="zh-CN"/>
              </w:rPr>
              <w:t xml:space="preserve">    </w:t>
            </w:r>
            <w:r>
              <w:rPr>
                <w:rFonts w:hint="eastAsia" w:ascii="仿宋" w:hAnsi="仿宋" w:eastAsia="仿宋"/>
                <w:color w:val="auto"/>
                <w:sz w:val="31"/>
                <w:szCs w:val="31"/>
                <w:lang w:val="ru-RU" w:eastAsia="zh-CN"/>
              </w:rPr>
              <w:t>（五</w:t>
            </w:r>
            <w:r>
              <w:rPr>
                <w:rFonts w:hint="eastAsia" w:ascii="仿宋" w:hAnsi="仿宋" w:eastAsia="仿宋" w:cs="宋体"/>
                <w:color w:val="auto"/>
                <w:sz w:val="31"/>
                <w:szCs w:val="31"/>
                <w:lang w:val="ru-RU" w:eastAsia="zh-CN"/>
              </w:rPr>
              <w:t>）下一阶段发展</w:t>
            </w:r>
            <w:r>
              <w:rPr>
                <w:rFonts w:hint="default" w:ascii="仿宋" w:hAnsi="仿宋" w:eastAsia="仿宋" w:cs="宋体"/>
                <w:color w:val="auto"/>
                <w:sz w:val="31"/>
                <w:szCs w:val="31"/>
                <w:lang w:val="ru-RU" w:eastAsia="zh-CN"/>
              </w:rPr>
              <w:t>方向</w:t>
            </w:r>
          </w:p>
          <w:p>
            <w:pPr>
              <w:pStyle w:val="6"/>
              <w:spacing w:line="560" w:lineRule="exact"/>
              <w:rPr>
                <w:rFonts w:hint="eastAsia" w:ascii="仿宋_GB2312" w:hAnsi="仿宋_GB2312" w:eastAsia="仿宋_GB2312" w:cs="仿宋_GB2312"/>
                <w:color w:val="auto"/>
                <w:sz w:val="32"/>
                <w:szCs w:val="32"/>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000" w:type="pct"/>
            <w:tcBorders>
              <w:top w:val="single" w:color="auto" w:sz="4" w:space="0"/>
              <w:left w:val="single" w:color="auto" w:sz="4" w:space="0"/>
              <w:bottom w:val="single" w:color="auto" w:sz="4" w:space="0"/>
              <w:right w:val="single" w:color="auto" w:sz="4" w:space="0"/>
            </w:tcBorders>
          </w:tcPr>
          <w:p>
            <w:pPr>
              <w:pStyle w:val="6"/>
              <w:spacing w:line="560" w:lineRule="exact"/>
              <w:rPr>
                <w:rFonts w:ascii="仿宋" w:hAnsi="仿宋" w:eastAsia="仿宋"/>
                <w:color w:val="auto"/>
                <w:sz w:val="31"/>
                <w:szCs w:val="31"/>
                <w:lang w:val="ru-RU"/>
              </w:rPr>
            </w:pPr>
            <w:r>
              <w:rPr>
                <w:rFonts w:hint="eastAsia" w:ascii="仿宋" w:hAnsi="仿宋" w:eastAsia="仿宋"/>
                <w:color w:val="auto"/>
                <w:sz w:val="31"/>
                <w:szCs w:val="31"/>
                <w:lang w:val="ru-RU"/>
              </w:rPr>
              <w:t>申请单位意见：</w:t>
            </w:r>
          </w:p>
          <w:p>
            <w:pPr>
              <w:pStyle w:val="6"/>
              <w:spacing w:line="560" w:lineRule="exact"/>
              <w:rPr>
                <w:rFonts w:ascii="仿宋" w:hAnsi="仿宋" w:eastAsia="仿宋"/>
                <w:color w:val="auto"/>
                <w:sz w:val="31"/>
                <w:szCs w:val="31"/>
                <w:lang w:val="ru-RU"/>
              </w:rPr>
            </w:pPr>
          </w:p>
          <w:p>
            <w:pPr>
              <w:pStyle w:val="6"/>
              <w:spacing w:line="560" w:lineRule="exact"/>
              <w:rPr>
                <w:rFonts w:ascii="仿宋" w:hAnsi="仿宋" w:eastAsia="仿宋"/>
                <w:color w:val="auto"/>
                <w:sz w:val="31"/>
                <w:szCs w:val="31"/>
                <w:lang w:val="ru-RU"/>
              </w:rPr>
            </w:pPr>
          </w:p>
          <w:p>
            <w:pPr>
              <w:pStyle w:val="6"/>
              <w:spacing w:line="420" w:lineRule="exact"/>
              <w:jc w:val="center"/>
              <w:rPr>
                <w:rFonts w:ascii="仿宋" w:hAnsi="仿宋" w:eastAsia="仿宋"/>
                <w:color w:val="auto"/>
                <w:sz w:val="31"/>
                <w:szCs w:val="31"/>
                <w:lang w:val="ru-RU"/>
              </w:rPr>
            </w:pPr>
            <w:r>
              <w:rPr>
                <w:rFonts w:hint="eastAsia" w:ascii="仿宋" w:hAnsi="仿宋" w:eastAsia="仿宋"/>
                <w:color w:val="auto"/>
                <w:sz w:val="31"/>
                <w:szCs w:val="31"/>
                <w:lang w:val="ru-RU"/>
              </w:rPr>
              <w:t xml:space="preserve">                         (盖  章) </w:t>
            </w:r>
          </w:p>
          <w:p>
            <w:pPr>
              <w:pStyle w:val="6"/>
              <w:spacing w:line="560" w:lineRule="exact"/>
              <w:rPr>
                <w:rFonts w:ascii="仿宋" w:hAnsi="仿宋" w:eastAsia="仿宋"/>
                <w:color w:val="auto"/>
                <w:sz w:val="31"/>
                <w:szCs w:val="31"/>
                <w:lang w:val="ru-RU"/>
              </w:rPr>
            </w:pPr>
            <w:r>
              <w:rPr>
                <w:rFonts w:hint="eastAsia" w:ascii="仿宋" w:hAnsi="仿宋" w:eastAsia="仿宋"/>
                <w:color w:val="auto"/>
                <w:sz w:val="31"/>
                <w:szCs w:val="31"/>
                <w:lang w:val="ru-RU"/>
              </w:rPr>
              <w:t xml:space="preserve">                                </w:t>
            </w:r>
            <w:r>
              <w:rPr>
                <w:rFonts w:hint="default" w:ascii="仿宋" w:hAnsi="仿宋" w:eastAsia="仿宋"/>
                <w:color w:val="auto"/>
                <w:sz w:val="31"/>
                <w:szCs w:val="31"/>
              </w:rPr>
              <w:t xml:space="preserve">     </w:t>
            </w:r>
            <w:r>
              <w:rPr>
                <w:rFonts w:hint="eastAsia" w:ascii="仿宋" w:hAnsi="仿宋" w:eastAsia="仿宋"/>
                <w:color w:val="auto"/>
                <w:sz w:val="31"/>
                <w:szCs w:val="31"/>
                <w:lang w:val="ru-RU"/>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5000" w:type="pct"/>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cs="宋体"/>
                <w:bCs/>
                <w:sz w:val="44"/>
                <w:szCs w:val="44"/>
              </w:rPr>
            </w:pPr>
            <w:r>
              <w:rPr>
                <w:rFonts w:hint="eastAsia" w:ascii="仿宋" w:hAnsi="仿宋" w:eastAsia="仿宋"/>
                <w:color w:val="auto"/>
                <w:sz w:val="31"/>
                <w:szCs w:val="31"/>
                <w:lang w:val="ru-RU"/>
              </w:rPr>
              <w:t>单位承诺：</w:t>
            </w:r>
          </w:p>
          <w:p>
            <w:pPr>
              <w:pStyle w:val="6"/>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宋体"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hAnsi="宋体" w:eastAsia="仿宋_GB2312" w:cs="仿宋_GB2312"/>
                <w:sz w:val="32"/>
                <w:szCs w:val="32"/>
              </w:rPr>
              <w:t>我单位未处于科技计划失信保留期，未被“信用中国（河南·郑州）”列入失信黑名单。此次申报参加</w:t>
            </w:r>
            <w:r>
              <w:rPr>
                <w:rFonts w:hint="eastAsia" w:ascii="仿宋_GB2312" w:eastAsia="仿宋_GB2312" w:cs="仿宋_GB2312"/>
                <w:sz w:val="32"/>
                <w:szCs w:val="32"/>
                <w:lang w:eastAsia="zh-CN"/>
              </w:rPr>
              <w:t>绩效评价</w:t>
            </w:r>
            <w:r>
              <w:rPr>
                <w:rFonts w:hint="eastAsia" w:ascii="仿宋_GB2312" w:hAnsi="宋体" w:eastAsia="仿宋_GB2312" w:cs="仿宋_GB2312"/>
                <w:sz w:val="32"/>
                <w:szCs w:val="32"/>
              </w:rPr>
              <w:t>，本单位将严格遵守国家、省市有关法律法规和《郑州市科技计划诚信管理办法（试行）》要求，并作出如下承诺：</w:t>
            </w:r>
          </w:p>
          <w:p>
            <w:pPr>
              <w:pStyle w:val="6"/>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    1.严格审核把关项目申报材料、总结报告、验收材料、科学数据等，对上报材料的真实性、完整性和合法性负责。</w:t>
            </w:r>
          </w:p>
          <w:p>
            <w:pPr>
              <w:pStyle w:val="6"/>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olor w:val="auto"/>
                <w:sz w:val="31"/>
                <w:szCs w:val="31"/>
                <w:lang w:val="en-US" w:eastAsia="zh-CN"/>
              </w:rPr>
            </w:pPr>
            <w:r>
              <w:rPr>
                <w:rFonts w:hint="eastAsia" w:ascii="仿宋_GB2312" w:hAnsi="宋体" w:eastAsia="仿宋_GB2312" w:cs="仿宋_GB2312"/>
                <w:sz w:val="32"/>
                <w:szCs w:val="32"/>
              </w:rPr>
              <w:t xml:space="preserve">    2.履行诚信管理责任，与本单位项目组相关人员签订信用承诺书，督促其恪守职责、履行承诺，不发生失信失约等违法违规行为。</w:t>
            </w:r>
            <w:r>
              <w:rPr>
                <w:rFonts w:hint="eastAsia" w:ascii="仿宋" w:hAnsi="仿宋" w:eastAsia="仿宋"/>
                <w:color w:val="auto"/>
                <w:sz w:val="31"/>
                <w:szCs w:val="31"/>
                <w:lang w:val="ru-RU"/>
              </w:rPr>
              <w:t xml:space="preserve">                              </w:t>
            </w:r>
            <w:r>
              <w:rPr>
                <w:rFonts w:hint="eastAsia" w:ascii="仿宋" w:hAnsi="仿宋" w:eastAsia="仿宋"/>
                <w:color w:val="auto"/>
                <w:sz w:val="31"/>
                <w:szCs w:val="31"/>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olor w:val="auto"/>
                <w:sz w:val="31"/>
                <w:szCs w:val="31"/>
                <w:lang w:val="ru-RU"/>
              </w:rPr>
            </w:pPr>
            <w:r>
              <w:rPr>
                <w:rFonts w:hint="eastAsia" w:ascii="仿宋" w:hAnsi="仿宋" w:eastAsia="仿宋"/>
                <w:color w:val="auto"/>
                <w:sz w:val="31"/>
                <w:szCs w:val="31"/>
                <w:lang w:val="en-US" w:eastAsia="zh-CN"/>
              </w:rPr>
              <w:t xml:space="preserve">    </w:t>
            </w:r>
            <w:r>
              <w:rPr>
                <w:rFonts w:hint="eastAsia" w:ascii="仿宋" w:hAnsi="仿宋" w:eastAsia="仿宋"/>
                <w:color w:val="auto"/>
                <w:sz w:val="31"/>
                <w:szCs w:val="31"/>
                <w:lang w:val="ru-RU"/>
              </w:rPr>
              <w:t>3.严格按照相关规定保障项目的推进实施，加强对经费使用的监督管理，保证按规定使用项目资金，不发生套取、转移、挪用科研经费等行为。</w:t>
            </w:r>
          </w:p>
          <w:p>
            <w:pPr>
              <w:pStyle w:val="6"/>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olor w:val="auto"/>
                <w:sz w:val="31"/>
                <w:szCs w:val="31"/>
                <w:lang w:val="ru-RU"/>
              </w:rPr>
            </w:pPr>
            <w:r>
              <w:rPr>
                <w:rFonts w:hint="eastAsia" w:ascii="仿宋" w:hAnsi="仿宋" w:eastAsia="仿宋"/>
                <w:color w:val="auto"/>
                <w:sz w:val="31"/>
                <w:szCs w:val="31"/>
                <w:lang w:val="ru-RU"/>
              </w:rPr>
              <w:t xml:space="preserve">    4.如发生项目负责人变更、承担单位变更、合同约定的主要目标或关键指标需要调整，以及其他严重影响项目实施等重大事项的，及时报主管部门和市科技局。</w:t>
            </w:r>
          </w:p>
          <w:p>
            <w:pPr>
              <w:pStyle w:val="6"/>
              <w:keepNext w:val="0"/>
              <w:keepLines w:val="0"/>
              <w:pageBreakBefore w:val="0"/>
              <w:widowControl/>
              <w:kinsoku/>
              <w:wordWrap/>
              <w:overflowPunct/>
              <w:topLinePunct w:val="0"/>
              <w:autoSpaceDE/>
              <w:autoSpaceDN/>
              <w:bidi w:val="0"/>
              <w:adjustRightInd/>
              <w:snapToGrid/>
              <w:spacing w:line="500" w:lineRule="exact"/>
              <w:ind w:firstLine="620"/>
              <w:jc w:val="left"/>
              <w:textAlignment w:val="auto"/>
              <w:rPr>
                <w:rFonts w:hint="eastAsia" w:ascii="仿宋" w:hAnsi="仿宋" w:eastAsia="仿宋"/>
                <w:color w:val="auto"/>
                <w:sz w:val="31"/>
                <w:szCs w:val="31"/>
                <w:lang w:val="ru-RU"/>
              </w:rPr>
            </w:pPr>
            <w:r>
              <w:rPr>
                <w:rFonts w:hint="eastAsia" w:ascii="仿宋" w:hAnsi="仿宋" w:eastAsia="仿宋"/>
                <w:color w:val="auto"/>
                <w:sz w:val="31"/>
                <w:szCs w:val="31"/>
                <w:lang w:val="ru-RU"/>
              </w:rPr>
              <w:t>5.若发生科技计划失信行为，本单位将积极配合调查，接受相关部门按照规定作出的警告、通报批评、撤销项目立项、终止项目执行、阶段性或永久取消市科技计划项目和科技奖励申报资格等处理，同意有关部门依法记录、公开失信事实，实施失信联合惩戒等。</w:t>
            </w:r>
          </w:p>
          <w:p>
            <w:pPr>
              <w:pStyle w:val="6"/>
              <w:keepNext w:val="0"/>
              <w:keepLines w:val="0"/>
              <w:pageBreakBefore w:val="0"/>
              <w:widowControl/>
              <w:kinsoku/>
              <w:wordWrap/>
              <w:overflowPunct/>
              <w:topLinePunct w:val="0"/>
              <w:autoSpaceDE/>
              <w:autoSpaceDN/>
              <w:bidi w:val="0"/>
              <w:adjustRightInd/>
              <w:snapToGrid/>
              <w:spacing w:line="500" w:lineRule="exact"/>
              <w:ind w:firstLine="620"/>
              <w:jc w:val="left"/>
              <w:textAlignment w:val="auto"/>
              <w:rPr>
                <w:rFonts w:hint="eastAsia" w:ascii="仿宋" w:hAnsi="仿宋" w:eastAsia="仿宋"/>
                <w:color w:val="auto"/>
                <w:sz w:val="31"/>
                <w:szCs w:val="31"/>
                <w:lang w:val="ru-RU"/>
              </w:rPr>
            </w:pPr>
          </w:p>
          <w:p>
            <w:pPr>
              <w:pStyle w:val="6"/>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olor w:val="auto"/>
                <w:sz w:val="31"/>
                <w:szCs w:val="31"/>
                <w:lang w:val="ru-RU"/>
              </w:rPr>
            </w:pPr>
            <w:r>
              <w:rPr>
                <w:rFonts w:hint="eastAsia" w:ascii="仿宋" w:hAnsi="仿宋" w:eastAsia="仿宋"/>
                <w:color w:val="auto"/>
                <w:sz w:val="31"/>
                <w:szCs w:val="31"/>
                <w:lang w:val="en-US" w:eastAsia="zh-CN"/>
              </w:rPr>
              <w:t xml:space="preserve">          </w:t>
            </w:r>
            <w:r>
              <w:rPr>
                <w:rFonts w:hint="eastAsia" w:ascii="仿宋" w:hAnsi="仿宋" w:eastAsia="仿宋"/>
                <w:color w:val="auto"/>
                <w:sz w:val="31"/>
                <w:szCs w:val="31"/>
                <w:lang w:val="ru-RU"/>
              </w:rPr>
              <w:t>单位（公章）：</w:t>
            </w:r>
          </w:p>
          <w:p>
            <w:pPr>
              <w:pStyle w:val="6"/>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olor w:val="auto"/>
                <w:sz w:val="31"/>
                <w:szCs w:val="31"/>
                <w:lang w:val="ru-RU"/>
              </w:rPr>
            </w:pPr>
            <w:r>
              <w:rPr>
                <w:rFonts w:hint="eastAsia" w:ascii="仿宋" w:hAnsi="仿宋" w:eastAsia="仿宋"/>
                <w:color w:val="auto"/>
                <w:sz w:val="31"/>
                <w:szCs w:val="31"/>
                <w:lang w:val="en-US" w:eastAsia="zh-CN"/>
              </w:rPr>
              <w:t xml:space="preserve">         </w:t>
            </w:r>
            <w:r>
              <w:rPr>
                <w:rFonts w:hint="eastAsia" w:ascii="仿宋" w:hAnsi="仿宋" w:eastAsia="仿宋"/>
                <w:color w:val="auto"/>
                <w:sz w:val="31"/>
                <w:szCs w:val="31"/>
                <w:lang w:val="ru-RU"/>
              </w:rPr>
              <w:t>法定代表人签字：</w:t>
            </w:r>
          </w:p>
          <w:p>
            <w:pPr>
              <w:pStyle w:val="6"/>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olor w:val="auto"/>
                <w:sz w:val="31"/>
                <w:szCs w:val="31"/>
                <w:lang w:val="ru-RU"/>
              </w:rPr>
            </w:pPr>
            <w:r>
              <w:rPr>
                <w:rFonts w:hint="eastAsia" w:ascii="仿宋" w:hAnsi="仿宋" w:eastAsia="仿宋"/>
                <w:color w:val="auto"/>
                <w:sz w:val="31"/>
                <w:szCs w:val="31"/>
                <w:lang w:val="en-US" w:eastAsia="zh-CN"/>
              </w:rPr>
              <w:t xml:space="preserve">                         </w:t>
            </w:r>
            <w:r>
              <w:rPr>
                <w:rFonts w:hint="eastAsia" w:ascii="仿宋" w:hAnsi="仿宋" w:eastAsia="仿宋"/>
                <w:color w:val="auto"/>
                <w:sz w:val="31"/>
                <w:szCs w:val="31"/>
                <w:lang w:val="ru-RU"/>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trPr>
        <w:tc>
          <w:tcPr>
            <w:tcW w:w="5000" w:type="pct"/>
            <w:tcBorders>
              <w:top w:val="single" w:color="auto" w:sz="4" w:space="0"/>
              <w:left w:val="single" w:color="auto" w:sz="4" w:space="0"/>
              <w:bottom w:val="single" w:color="auto" w:sz="4" w:space="0"/>
              <w:right w:val="single" w:color="auto" w:sz="4" w:space="0"/>
            </w:tcBorders>
          </w:tcPr>
          <w:p>
            <w:pPr>
              <w:pStyle w:val="6"/>
              <w:spacing w:line="560" w:lineRule="exact"/>
              <w:rPr>
                <w:rFonts w:ascii="仿宋" w:hAnsi="仿宋" w:eastAsia="仿宋"/>
                <w:color w:val="auto"/>
                <w:sz w:val="31"/>
                <w:szCs w:val="31"/>
                <w:lang w:val="ru-RU"/>
              </w:rPr>
            </w:pPr>
            <w:r>
              <w:rPr>
                <w:rFonts w:hint="default" w:ascii="仿宋" w:hAnsi="仿宋" w:eastAsia="仿宋"/>
                <w:color w:val="auto"/>
                <w:sz w:val="31"/>
                <w:szCs w:val="31"/>
              </w:rPr>
              <w:t>开发区、区县（市）科技主管部门</w:t>
            </w:r>
            <w:r>
              <w:rPr>
                <w:rFonts w:hint="eastAsia" w:ascii="仿宋" w:hAnsi="仿宋" w:eastAsia="仿宋"/>
                <w:color w:val="auto"/>
                <w:sz w:val="31"/>
                <w:szCs w:val="31"/>
                <w:lang w:val="ru-RU"/>
              </w:rPr>
              <w:t>意见：</w:t>
            </w:r>
          </w:p>
          <w:p>
            <w:pPr>
              <w:pStyle w:val="6"/>
              <w:spacing w:line="560" w:lineRule="exact"/>
              <w:rPr>
                <w:rFonts w:hint="eastAsia" w:ascii="仿宋" w:hAnsi="仿宋" w:eastAsia="仿宋"/>
                <w:color w:val="auto"/>
                <w:sz w:val="31"/>
                <w:szCs w:val="31"/>
                <w:lang w:val="ru-RU"/>
              </w:rPr>
            </w:pPr>
            <w:r>
              <w:rPr>
                <w:rFonts w:hint="eastAsia" w:ascii="仿宋" w:hAnsi="仿宋" w:eastAsia="仿宋"/>
                <w:color w:val="auto"/>
                <w:sz w:val="31"/>
                <w:szCs w:val="31"/>
                <w:lang w:val="en-US" w:eastAsia="zh-CN"/>
              </w:rPr>
              <w:t xml:space="preserve">    </w:t>
            </w:r>
            <w:r>
              <w:rPr>
                <w:rFonts w:hint="eastAsia" w:ascii="仿宋" w:hAnsi="仿宋" w:eastAsia="仿宋"/>
                <w:color w:val="auto"/>
                <w:sz w:val="31"/>
                <w:szCs w:val="31"/>
                <w:lang w:val="ru-RU"/>
              </w:rPr>
              <w:t>我单位对该单位的申报材料进行了审核，所附资料齐全，内容真实，符合推荐条件，现予推荐。</w:t>
            </w:r>
          </w:p>
          <w:p>
            <w:pPr>
              <w:pStyle w:val="6"/>
              <w:spacing w:line="560" w:lineRule="exact"/>
              <w:rPr>
                <w:rFonts w:ascii="仿宋" w:hAnsi="仿宋" w:eastAsia="仿宋"/>
                <w:color w:val="auto"/>
                <w:sz w:val="31"/>
                <w:szCs w:val="31"/>
                <w:lang w:val="ru-RU"/>
              </w:rPr>
            </w:pPr>
            <w:r>
              <w:rPr>
                <w:rFonts w:hint="eastAsia" w:ascii="仿宋" w:hAnsi="仿宋" w:eastAsia="仿宋"/>
                <w:color w:val="auto"/>
                <w:sz w:val="31"/>
                <w:szCs w:val="31"/>
                <w:lang w:val="ru-RU"/>
              </w:rPr>
              <w:t xml:space="preserve"> </w:t>
            </w:r>
          </w:p>
          <w:p>
            <w:pPr>
              <w:pStyle w:val="6"/>
              <w:spacing w:line="420" w:lineRule="exact"/>
              <w:ind w:firstLine="5425" w:firstLineChars="1750"/>
              <w:rPr>
                <w:rFonts w:ascii="仿宋" w:hAnsi="仿宋" w:eastAsia="仿宋"/>
                <w:color w:val="auto"/>
                <w:sz w:val="31"/>
                <w:szCs w:val="31"/>
                <w:lang w:val="ru-RU"/>
              </w:rPr>
            </w:pPr>
            <w:r>
              <w:rPr>
                <w:rFonts w:hint="eastAsia" w:ascii="仿宋" w:hAnsi="仿宋" w:eastAsia="仿宋"/>
                <w:color w:val="auto"/>
                <w:sz w:val="31"/>
                <w:szCs w:val="31"/>
                <w:lang w:val="en-US" w:eastAsia="zh-CN"/>
              </w:rPr>
              <w:t xml:space="preserve">    </w:t>
            </w:r>
            <w:r>
              <w:rPr>
                <w:rFonts w:hint="eastAsia" w:ascii="仿宋" w:hAnsi="仿宋" w:eastAsia="仿宋"/>
                <w:color w:val="auto"/>
                <w:sz w:val="31"/>
                <w:szCs w:val="31"/>
                <w:lang w:val="ru-RU"/>
              </w:rPr>
              <w:t>(盖  章)</w:t>
            </w:r>
          </w:p>
          <w:p>
            <w:pPr>
              <w:pStyle w:val="6"/>
              <w:spacing w:line="420" w:lineRule="exact"/>
              <w:rPr>
                <w:rFonts w:ascii="仿宋" w:hAnsi="仿宋" w:eastAsia="仿宋"/>
                <w:color w:val="auto"/>
                <w:sz w:val="31"/>
                <w:szCs w:val="31"/>
                <w:lang w:val="ru-RU"/>
              </w:rPr>
            </w:pPr>
            <w:r>
              <w:rPr>
                <w:rFonts w:hint="eastAsia" w:ascii="仿宋" w:hAnsi="仿宋" w:eastAsia="仿宋"/>
                <w:color w:val="auto"/>
                <w:sz w:val="31"/>
                <w:szCs w:val="31"/>
                <w:lang w:val="ru-RU"/>
              </w:rPr>
              <w:t xml:space="preserve">                            </w:t>
            </w:r>
            <w:r>
              <w:rPr>
                <w:rFonts w:hint="eastAsia" w:ascii="仿宋" w:hAnsi="仿宋" w:eastAsia="仿宋"/>
                <w:color w:val="auto"/>
                <w:sz w:val="31"/>
                <w:szCs w:val="31"/>
                <w:lang w:val="en-US" w:eastAsia="zh-CN"/>
              </w:rPr>
              <w:t xml:space="preserve">    </w:t>
            </w:r>
            <w:r>
              <w:rPr>
                <w:rFonts w:hint="eastAsia" w:ascii="仿宋" w:hAnsi="仿宋" w:eastAsia="仿宋"/>
                <w:color w:val="auto"/>
                <w:sz w:val="31"/>
                <w:szCs w:val="31"/>
                <w:lang w:val="ru-RU"/>
              </w:rPr>
              <w:t xml:space="preserve">     年    月    日</w:t>
            </w:r>
          </w:p>
        </w:tc>
      </w:tr>
    </w:tbl>
    <w:p>
      <w:pPr>
        <w:pStyle w:val="6"/>
        <w:spacing w:line="560" w:lineRule="exact"/>
        <w:rPr>
          <w:rFonts w:asciiTheme="minorEastAsia" w:hAnsiTheme="minorEastAsia"/>
          <w:b/>
          <w:sz w:val="21"/>
          <w:szCs w:val="21"/>
        </w:rPr>
      </w:pPr>
    </w:p>
    <w:p>
      <w:pPr>
        <w:pStyle w:val="6"/>
        <w:spacing w:line="560" w:lineRule="exact"/>
        <w:jc w:val="center"/>
        <w:rPr>
          <w:rFonts w:hint="eastAsia" w:ascii="方正小标宋简体" w:hAnsi="方正小标宋简体" w:eastAsia="方正小标宋简体" w:cs="方正小标宋简体"/>
          <w:b w:val="0"/>
          <w:bCs/>
          <w:sz w:val="44"/>
          <w:szCs w:val="44"/>
          <w:lang w:eastAsia="zh-CN"/>
        </w:rPr>
      </w:pPr>
    </w:p>
    <w:p>
      <w:pPr>
        <w:pStyle w:val="6"/>
        <w:spacing w:line="5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提供附件佐证材料清单</w:t>
      </w:r>
    </w:p>
    <w:p>
      <w:pPr>
        <w:pStyle w:val="6"/>
        <w:numPr>
          <w:ilvl w:val="0"/>
          <w:numId w:val="0"/>
        </w:numPr>
        <w:spacing w:line="560" w:lineRule="exact"/>
        <w:ind w:left="640" w:leftChars="0"/>
        <w:rPr>
          <w:rFonts w:hint="eastAsia" w:ascii="仿宋_GB2312" w:hAnsi="仿宋_GB2312" w:eastAsia="仿宋_GB2312" w:cs="仿宋_GB2312"/>
          <w:sz w:val="32"/>
          <w:szCs w:val="32"/>
        </w:rPr>
      </w:pPr>
    </w:p>
    <w:p>
      <w:pPr>
        <w:pStyle w:val="6"/>
        <w:numPr>
          <w:ilvl w:val="0"/>
          <w:numId w:val="0"/>
        </w:numPr>
        <w:spacing w:line="560" w:lineRule="exact"/>
        <w:ind w:left="64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提供企业营业执照或事业单位法人证书复印件</w:t>
      </w:r>
    </w:p>
    <w:p>
      <w:pPr>
        <w:pStyle w:val="6"/>
        <w:numPr>
          <w:ilvl w:val="0"/>
          <w:numId w:val="0"/>
        </w:numPr>
        <w:spacing w:line="560" w:lineRule="exact"/>
        <w:ind w:left="630" w:left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2、火炬统计年报</w:t>
      </w:r>
    </w:p>
    <w:p>
      <w:pPr>
        <w:pStyle w:val="6"/>
        <w:numPr>
          <w:ilvl w:val="0"/>
          <w:numId w:val="0"/>
        </w:numPr>
        <w:spacing w:line="560" w:lineRule="exact"/>
        <w:ind w:left="630" w:left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3、上年度财务报表</w:t>
      </w:r>
    </w:p>
    <w:p>
      <w:pPr>
        <w:pStyle w:val="6"/>
        <w:numPr>
          <w:ilvl w:val="0"/>
          <w:numId w:val="0"/>
        </w:numPr>
        <w:spacing w:line="560" w:lineRule="exact"/>
        <w:ind w:left="630" w:leftChars="0"/>
        <w:rPr>
          <w:rFonts w:hint="eastAsia" w:ascii="仿宋_GB2312" w:hAnsi="仿宋_GB2312" w:eastAsia="仿宋_GB2312" w:cs="仿宋_GB2312"/>
          <w:b/>
          <w:bCs w:val="0"/>
          <w:color w:val="FF0000"/>
          <w:sz w:val="32"/>
          <w:szCs w:val="32"/>
          <w:lang w:val="en-US" w:eastAsia="zh-CN"/>
        </w:rPr>
      </w:pPr>
      <w:r>
        <w:rPr>
          <w:rFonts w:hint="eastAsia" w:ascii="仿宋_GB2312" w:hAnsi="仿宋_GB2312" w:eastAsia="仿宋_GB2312" w:cs="仿宋_GB2312"/>
          <w:b/>
          <w:bCs w:val="0"/>
          <w:color w:val="FF0000"/>
          <w:sz w:val="32"/>
          <w:szCs w:val="32"/>
          <w:lang w:val="en-US" w:eastAsia="zh-CN"/>
        </w:rPr>
        <w:t>4、（重要）填报数据信息的相关佐证材料，请按顺序排列</w:t>
      </w:r>
    </w:p>
    <w:p>
      <w:pPr>
        <w:pStyle w:val="6"/>
        <w:spacing w:line="560" w:lineRule="exact"/>
        <w:rPr>
          <w:rFonts w:asciiTheme="minorEastAsia" w:hAnsiTheme="minorEastAsia"/>
          <w:b/>
          <w:sz w:val="21"/>
          <w:szCs w:val="21"/>
        </w:rPr>
      </w:pPr>
      <w:r>
        <w:rPr>
          <w:rFonts w:hint="eastAsia" w:ascii="仿宋_GB2312" w:hAnsi="仿宋_GB2312" w:eastAsia="仿宋_GB2312" w:cs="仿宋_GB2312"/>
          <w:b w:val="0"/>
          <w:bCs/>
          <w:sz w:val="32"/>
          <w:szCs w:val="32"/>
          <w:lang w:val="en-US" w:eastAsia="zh-CN"/>
        </w:rPr>
        <w:t xml:space="preserve">    5、其他佐证资料</w:t>
      </w:r>
    </w:p>
    <w:sectPr>
      <w:pgSz w:w="11906" w:h="16838"/>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cwMzNjMDhkZWEzMjk5YzEwOWU2YWZmMWY5M2JjNzkifQ=="/>
  </w:docVars>
  <w:rsids>
    <w:rsidRoot w:val="001506B1"/>
    <w:rsid w:val="00020034"/>
    <w:rsid w:val="000265B5"/>
    <w:rsid w:val="00035B44"/>
    <w:rsid w:val="000426E2"/>
    <w:rsid w:val="000479A7"/>
    <w:rsid w:val="0005074B"/>
    <w:rsid w:val="000555F5"/>
    <w:rsid w:val="00055600"/>
    <w:rsid w:val="00060A84"/>
    <w:rsid w:val="00063638"/>
    <w:rsid w:val="0009616B"/>
    <w:rsid w:val="000A775A"/>
    <w:rsid w:val="000B47B8"/>
    <w:rsid w:val="000C0E20"/>
    <w:rsid w:val="000C26BB"/>
    <w:rsid w:val="000C5C01"/>
    <w:rsid w:val="000D0181"/>
    <w:rsid w:val="000F0027"/>
    <w:rsid w:val="000F17EC"/>
    <w:rsid w:val="001017B0"/>
    <w:rsid w:val="00113663"/>
    <w:rsid w:val="0012619D"/>
    <w:rsid w:val="001267F6"/>
    <w:rsid w:val="0013649A"/>
    <w:rsid w:val="001506B1"/>
    <w:rsid w:val="00195195"/>
    <w:rsid w:val="00196C7F"/>
    <w:rsid w:val="001A50E5"/>
    <w:rsid w:val="001B5B0A"/>
    <w:rsid w:val="001B63B9"/>
    <w:rsid w:val="001D1DD6"/>
    <w:rsid w:val="00204969"/>
    <w:rsid w:val="0026382C"/>
    <w:rsid w:val="00271918"/>
    <w:rsid w:val="00293FBD"/>
    <w:rsid w:val="002967EB"/>
    <w:rsid w:val="002B730C"/>
    <w:rsid w:val="002C2E97"/>
    <w:rsid w:val="002D4EFA"/>
    <w:rsid w:val="002D5E26"/>
    <w:rsid w:val="002D75F6"/>
    <w:rsid w:val="003057A8"/>
    <w:rsid w:val="00341BE4"/>
    <w:rsid w:val="0034416D"/>
    <w:rsid w:val="00346253"/>
    <w:rsid w:val="00367A55"/>
    <w:rsid w:val="00385E75"/>
    <w:rsid w:val="003A0512"/>
    <w:rsid w:val="003A6E43"/>
    <w:rsid w:val="003A722F"/>
    <w:rsid w:val="003C46F7"/>
    <w:rsid w:val="003E02F9"/>
    <w:rsid w:val="00425E46"/>
    <w:rsid w:val="00444A0A"/>
    <w:rsid w:val="004730AA"/>
    <w:rsid w:val="00490873"/>
    <w:rsid w:val="004A1802"/>
    <w:rsid w:val="004A2527"/>
    <w:rsid w:val="004C18EA"/>
    <w:rsid w:val="004C69B2"/>
    <w:rsid w:val="004D3667"/>
    <w:rsid w:val="004E513C"/>
    <w:rsid w:val="004F2463"/>
    <w:rsid w:val="00511E09"/>
    <w:rsid w:val="0051686F"/>
    <w:rsid w:val="0052078D"/>
    <w:rsid w:val="005318C6"/>
    <w:rsid w:val="0054521E"/>
    <w:rsid w:val="005565CA"/>
    <w:rsid w:val="0057427D"/>
    <w:rsid w:val="0058344C"/>
    <w:rsid w:val="00593EA8"/>
    <w:rsid w:val="005A7812"/>
    <w:rsid w:val="005B1F14"/>
    <w:rsid w:val="005C3AEE"/>
    <w:rsid w:val="005E656D"/>
    <w:rsid w:val="00603DD1"/>
    <w:rsid w:val="00606A18"/>
    <w:rsid w:val="00625EC0"/>
    <w:rsid w:val="00630F5A"/>
    <w:rsid w:val="00632D5C"/>
    <w:rsid w:val="00636BC4"/>
    <w:rsid w:val="00637D75"/>
    <w:rsid w:val="00651421"/>
    <w:rsid w:val="0065507E"/>
    <w:rsid w:val="00676AB0"/>
    <w:rsid w:val="006776ED"/>
    <w:rsid w:val="00684E8B"/>
    <w:rsid w:val="006866DA"/>
    <w:rsid w:val="006B2EC6"/>
    <w:rsid w:val="006C2C33"/>
    <w:rsid w:val="006C6636"/>
    <w:rsid w:val="006D108C"/>
    <w:rsid w:val="006F6945"/>
    <w:rsid w:val="007017EF"/>
    <w:rsid w:val="0071065D"/>
    <w:rsid w:val="00716651"/>
    <w:rsid w:val="00730D83"/>
    <w:rsid w:val="007320D4"/>
    <w:rsid w:val="0073213D"/>
    <w:rsid w:val="00734060"/>
    <w:rsid w:val="00737441"/>
    <w:rsid w:val="00740167"/>
    <w:rsid w:val="00744FBF"/>
    <w:rsid w:val="00756469"/>
    <w:rsid w:val="00761835"/>
    <w:rsid w:val="0076392D"/>
    <w:rsid w:val="00780CEC"/>
    <w:rsid w:val="00791C5F"/>
    <w:rsid w:val="007B4777"/>
    <w:rsid w:val="007F03CF"/>
    <w:rsid w:val="007F68E6"/>
    <w:rsid w:val="00804E0F"/>
    <w:rsid w:val="00810D90"/>
    <w:rsid w:val="008252EE"/>
    <w:rsid w:val="00827A36"/>
    <w:rsid w:val="008361FE"/>
    <w:rsid w:val="00840E57"/>
    <w:rsid w:val="00875F5E"/>
    <w:rsid w:val="0088182A"/>
    <w:rsid w:val="00895D8B"/>
    <w:rsid w:val="008A6E58"/>
    <w:rsid w:val="008C5CC5"/>
    <w:rsid w:val="008D69C1"/>
    <w:rsid w:val="008E3B87"/>
    <w:rsid w:val="008E62ED"/>
    <w:rsid w:val="008F1369"/>
    <w:rsid w:val="008F2229"/>
    <w:rsid w:val="00916FE2"/>
    <w:rsid w:val="00927730"/>
    <w:rsid w:val="00953D47"/>
    <w:rsid w:val="00955476"/>
    <w:rsid w:val="00965284"/>
    <w:rsid w:val="00974669"/>
    <w:rsid w:val="009853E7"/>
    <w:rsid w:val="009954E4"/>
    <w:rsid w:val="009A7CA9"/>
    <w:rsid w:val="009B0685"/>
    <w:rsid w:val="009D772C"/>
    <w:rsid w:val="009E10E0"/>
    <w:rsid w:val="009E21A4"/>
    <w:rsid w:val="009E3C5C"/>
    <w:rsid w:val="00A000FF"/>
    <w:rsid w:val="00A03C85"/>
    <w:rsid w:val="00A27892"/>
    <w:rsid w:val="00A27E82"/>
    <w:rsid w:val="00A31E1F"/>
    <w:rsid w:val="00A4061B"/>
    <w:rsid w:val="00A43B92"/>
    <w:rsid w:val="00A519A0"/>
    <w:rsid w:val="00A57BDB"/>
    <w:rsid w:val="00A60F51"/>
    <w:rsid w:val="00A860D4"/>
    <w:rsid w:val="00AA5154"/>
    <w:rsid w:val="00AB44AF"/>
    <w:rsid w:val="00AB4798"/>
    <w:rsid w:val="00AC3B6F"/>
    <w:rsid w:val="00AF34A4"/>
    <w:rsid w:val="00AF7EF8"/>
    <w:rsid w:val="00B05E12"/>
    <w:rsid w:val="00B21A89"/>
    <w:rsid w:val="00B2356E"/>
    <w:rsid w:val="00B25B78"/>
    <w:rsid w:val="00B55C8A"/>
    <w:rsid w:val="00B6000F"/>
    <w:rsid w:val="00B80344"/>
    <w:rsid w:val="00BA1D08"/>
    <w:rsid w:val="00BB5853"/>
    <w:rsid w:val="00BB7F1B"/>
    <w:rsid w:val="00BC127B"/>
    <w:rsid w:val="00BE7E8E"/>
    <w:rsid w:val="00BF3747"/>
    <w:rsid w:val="00BF5BC7"/>
    <w:rsid w:val="00C2197E"/>
    <w:rsid w:val="00C46A83"/>
    <w:rsid w:val="00C527DB"/>
    <w:rsid w:val="00C75F9D"/>
    <w:rsid w:val="00C8375F"/>
    <w:rsid w:val="00CA09DB"/>
    <w:rsid w:val="00CA7DBD"/>
    <w:rsid w:val="00CB2068"/>
    <w:rsid w:val="00CB562D"/>
    <w:rsid w:val="00CC2BD0"/>
    <w:rsid w:val="00CE6690"/>
    <w:rsid w:val="00D02E91"/>
    <w:rsid w:val="00D11696"/>
    <w:rsid w:val="00D122E2"/>
    <w:rsid w:val="00D13BC7"/>
    <w:rsid w:val="00D24A4B"/>
    <w:rsid w:val="00D30A8F"/>
    <w:rsid w:val="00D51CE3"/>
    <w:rsid w:val="00D77C24"/>
    <w:rsid w:val="00D82676"/>
    <w:rsid w:val="00DA6201"/>
    <w:rsid w:val="00DB3DE2"/>
    <w:rsid w:val="00DE3F11"/>
    <w:rsid w:val="00DF74C5"/>
    <w:rsid w:val="00E00232"/>
    <w:rsid w:val="00E31AA9"/>
    <w:rsid w:val="00E37280"/>
    <w:rsid w:val="00E570C9"/>
    <w:rsid w:val="00E61142"/>
    <w:rsid w:val="00E761BD"/>
    <w:rsid w:val="00E84C7C"/>
    <w:rsid w:val="00E96E2B"/>
    <w:rsid w:val="00EC2660"/>
    <w:rsid w:val="00EC72E1"/>
    <w:rsid w:val="00ED1D07"/>
    <w:rsid w:val="00EE4CD8"/>
    <w:rsid w:val="00F04A7C"/>
    <w:rsid w:val="00F27A61"/>
    <w:rsid w:val="00F51AB2"/>
    <w:rsid w:val="00F62EB1"/>
    <w:rsid w:val="00FA2539"/>
    <w:rsid w:val="00FD5470"/>
    <w:rsid w:val="00FD5A8D"/>
    <w:rsid w:val="00FF50B2"/>
    <w:rsid w:val="03772202"/>
    <w:rsid w:val="050F05C1"/>
    <w:rsid w:val="0795337A"/>
    <w:rsid w:val="0E863D10"/>
    <w:rsid w:val="0F3FED09"/>
    <w:rsid w:val="134F5F4E"/>
    <w:rsid w:val="13DB271A"/>
    <w:rsid w:val="1B3EA7B3"/>
    <w:rsid w:val="1CE2ACC2"/>
    <w:rsid w:val="1EEDCC57"/>
    <w:rsid w:val="269F1456"/>
    <w:rsid w:val="279F712B"/>
    <w:rsid w:val="2C97A6A6"/>
    <w:rsid w:val="2F9F083E"/>
    <w:rsid w:val="36FA8F61"/>
    <w:rsid w:val="36FF0FCC"/>
    <w:rsid w:val="397A4DAA"/>
    <w:rsid w:val="39BC828F"/>
    <w:rsid w:val="39FCE7D0"/>
    <w:rsid w:val="3BFBBDA4"/>
    <w:rsid w:val="3DCFEECB"/>
    <w:rsid w:val="3F4AA90E"/>
    <w:rsid w:val="3F6F15B0"/>
    <w:rsid w:val="3FDFCD02"/>
    <w:rsid w:val="419D0455"/>
    <w:rsid w:val="42081FAE"/>
    <w:rsid w:val="46DBE6A3"/>
    <w:rsid w:val="4B9A4CB5"/>
    <w:rsid w:val="4CEC7FB9"/>
    <w:rsid w:val="4D6E8AF5"/>
    <w:rsid w:val="4D9B1D8D"/>
    <w:rsid w:val="4F6FA968"/>
    <w:rsid w:val="4FDD95BE"/>
    <w:rsid w:val="5402441A"/>
    <w:rsid w:val="575F3036"/>
    <w:rsid w:val="59FF5588"/>
    <w:rsid w:val="5AFFB2EB"/>
    <w:rsid w:val="5BBE0993"/>
    <w:rsid w:val="5BFBD558"/>
    <w:rsid w:val="5DFEBFB9"/>
    <w:rsid w:val="5EBA0BD4"/>
    <w:rsid w:val="5F7C1ABD"/>
    <w:rsid w:val="5F9EDE33"/>
    <w:rsid w:val="5FDE4159"/>
    <w:rsid w:val="5FEC2636"/>
    <w:rsid w:val="5FEF52A9"/>
    <w:rsid w:val="633E6420"/>
    <w:rsid w:val="63ECEF6E"/>
    <w:rsid w:val="649B13B7"/>
    <w:rsid w:val="64EF46CA"/>
    <w:rsid w:val="65300A6F"/>
    <w:rsid w:val="65F71A66"/>
    <w:rsid w:val="667DB2F8"/>
    <w:rsid w:val="6BFE236C"/>
    <w:rsid w:val="6C4EDD1A"/>
    <w:rsid w:val="6DEC1D1E"/>
    <w:rsid w:val="6DFD956D"/>
    <w:rsid w:val="6E0461A4"/>
    <w:rsid w:val="6F7FDB60"/>
    <w:rsid w:val="6FBE2DEF"/>
    <w:rsid w:val="6FEFC699"/>
    <w:rsid w:val="6FF2EC77"/>
    <w:rsid w:val="713F466C"/>
    <w:rsid w:val="733F8C53"/>
    <w:rsid w:val="73FB1C08"/>
    <w:rsid w:val="7539E21F"/>
    <w:rsid w:val="759334F3"/>
    <w:rsid w:val="76035F1A"/>
    <w:rsid w:val="779E53E4"/>
    <w:rsid w:val="77CA5CCB"/>
    <w:rsid w:val="77DCBED0"/>
    <w:rsid w:val="77F106F8"/>
    <w:rsid w:val="798D5946"/>
    <w:rsid w:val="79EFB549"/>
    <w:rsid w:val="7A9B2EBD"/>
    <w:rsid w:val="7AFDABE0"/>
    <w:rsid w:val="7BB79529"/>
    <w:rsid w:val="7BBCCCB0"/>
    <w:rsid w:val="7BDF5108"/>
    <w:rsid w:val="7BF65992"/>
    <w:rsid w:val="7BFFECBB"/>
    <w:rsid w:val="7CCD78DB"/>
    <w:rsid w:val="7D056450"/>
    <w:rsid w:val="7D5E110C"/>
    <w:rsid w:val="7DDBDFF5"/>
    <w:rsid w:val="7DFBF223"/>
    <w:rsid w:val="7E678902"/>
    <w:rsid w:val="7ED94DB9"/>
    <w:rsid w:val="7F76BDF8"/>
    <w:rsid w:val="7F7F211F"/>
    <w:rsid w:val="7F7F5947"/>
    <w:rsid w:val="7F9BD0A1"/>
    <w:rsid w:val="7FAF949F"/>
    <w:rsid w:val="7FCFD329"/>
    <w:rsid w:val="7FDF9847"/>
    <w:rsid w:val="7FEF4F59"/>
    <w:rsid w:val="7FFB790E"/>
    <w:rsid w:val="7FFE5CDD"/>
    <w:rsid w:val="86ABAB4E"/>
    <w:rsid w:val="873F4A75"/>
    <w:rsid w:val="96AD33D5"/>
    <w:rsid w:val="9BF5D22B"/>
    <w:rsid w:val="9E5FA473"/>
    <w:rsid w:val="9E7F9440"/>
    <w:rsid w:val="9FF77606"/>
    <w:rsid w:val="A6CF311F"/>
    <w:rsid w:val="AF5A26AA"/>
    <w:rsid w:val="AFBB5642"/>
    <w:rsid w:val="AFFF2E58"/>
    <w:rsid w:val="B9F39ED1"/>
    <w:rsid w:val="B9F68A10"/>
    <w:rsid w:val="BF7FE21E"/>
    <w:rsid w:val="BFF17B77"/>
    <w:rsid w:val="C7747670"/>
    <w:rsid w:val="CCB86592"/>
    <w:rsid w:val="CD4BE55F"/>
    <w:rsid w:val="CD57CB3C"/>
    <w:rsid w:val="CDE1169C"/>
    <w:rsid w:val="CF6B3574"/>
    <w:rsid w:val="D7D2E986"/>
    <w:rsid w:val="D7FE94A5"/>
    <w:rsid w:val="DB79D4F6"/>
    <w:rsid w:val="DDCEF1FC"/>
    <w:rsid w:val="DF675830"/>
    <w:rsid w:val="DF6B7E3D"/>
    <w:rsid w:val="DF7FD074"/>
    <w:rsid w:val="DFA73278"/>
    <w:rsid w:val="E37FA89F"/>
    <w:rsid w:val="E6BFEC21"/>
    <w:rsid w:val="EBB75081"/>
    <w:rsid w:val="EBFD722B"/>
    <w:rsid w:val="EE7E49BF"/>
    <w:rsid w:val="EE7F8C75"/>
    <w:rsid w:val="EF5FEF40"/>
    <w:rsid w:val="EFA72C99"/>
    <w:rsid w:val="EFCCC45D"/>
    <w:rsid w:val="EFDF6ED8"/>
    <w:rsid w:val="EFEFE7DD"/>
    <w:rsid w:val="EFFFFFA5"/>
    <w:rsid w:val="F0BDA996"/>
    <w:rsid w:val="F48C5549"/>
    <w:rsid w:val="F67FD99A"/>
    <w:rsid w:val="F6BD788A"/>
    <w:rsid w:val="F7FFC478"/>
    <w:rsid w:val="F7FFE8B1"/>
    <w:rsid w:val="F97FD07F"/>
    <w:rsid w:val="F9DD8304"/>
    <w:rsid w:val="F9F7D1B1"/>
    <w:rsid w:val="FA73C73B"/>
    <w:rsid w:val="FBF7D175"/>
    <w:rsid w:val="FBFBDAA4"/>
    <w:rsid w:val="FBFEFE68"/>
    <w:rsid w:val="FCED1BD2"/>
    <w:rsid w:val="FD512DBB"/>
    <w:rsid w:val="FEBA10BA"/>
    <w:rsid w:val="FEBF2B5D"/>
    <w:rsid w:val="FEFF286C"/>
    <w:rsid w:val="FF274F5A"/>
    <w:rsid w:val="FF71D083"/>
    <w:rsid w:val="FF77BB4B"/>
    <w:rsid w:val="FF87B696"/>
    <w:rsid w:val="FF87F1F3"/>
    <w:rsid w:val="FF97E365"/>
    <w:rsid w:val="FFBC8799"/>
    <w:rsid w:val="FFC7B03D"/>
    <w:rsid w:val="FFD69731"/>
    <w:rsid w:val="FFDBBD21"/>
    <w:rsid w:val="FFDD25AF"/>
    <w:rsid w:val="FFE70947"/>
    <w:rsid w:val="FFE9232F"/>
    <w:rsid w:val="FFF71201"/>
    <w:rsid w:val="FFF8A62D"/>
    <w:rsid w:val="FFFCF6AE"/>
    <w:rsid w:val="FFFE0A77"/>
    <w:rsid w:val="FFFFD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日期 Char"/>
    <w:basedOn w:val="9"/>
    <w:link w:val="2"/>
    <w:semiHidden/>
    <w:qFormat/>
    <w:uiPriority w:val="99"/>
    <w:rPr>
      <w:kern w:val="2"/>
      <w:sz w:val="21"/>
      <w:szCs w:val="22"/>
    </w:rPr>
  </w:style>
  <w:style w:type="character" w:styleId="13">
    <w:name w:val="Placeholder Text"/>
    <w:basedOn w:val="9"/>
    <w:unhideWhenUsed/>
    <w:qFormat/>
    <w:uiPriority w:val="99"/>
    <w:rPr>
      <w:color w:val="808080"/>
    </w:rPr>
  </w:style>
  <w:style w:type="character" w:customStyle="1" w:styleId="14">
    <w:name w:val="批注框文本 Char"/>
    <w:basedOn w:val="9"/>
    <w:link w:val="3"/>
    <w:semiHidden/>
    <w:qFormat/>
    <w:uiPriority w:val="99"/>
    <w:rPr>
      <w:kern w:val="2"/>
      <w:sz w:val="18"/>
      <w:szCs w:val="18"/>
    </w:rPr>
  </w:style>
  <w:style w:type="character" w:customStyle="1" w:styleId="15">
    <w:name w:val="font21"/>
    <w:basedOn w:val="9"/>
    <w:qFormat/>
    <w:uiPriority w:val="0"/>
    <w:rPr>
      <w:rFonts w:ascii="DejaVu Sans" w:hAnsi="DejaVu Sans" w:eastAsia="DejaVu Sans" w:cs="DejaVu Sans"/>
      <w:color w:val="000000"/>
      <w:sz w:val="20"/>
      <w:szCs w:val="20"/>
      <w:u w:val="none"/>
    </w:rPr>
  </w:style>
  <w:style w:type="character" w:customStyle="1" w:styleId="16">
    <w:name w:val="font41"/>
    <w:basedOn w:val="9"/>
    <w:qFormat/>
    <w:uiPriority w:val="0"/>
    <w:rPr>
      <w:rFonts w:hint="eastAsia" w:ascii="仿宋_GB2312" w:eastAsia="仿宋_GB2312" w:cs="仿宋_GB2312"/>
      <w:color w:val="000000"/>
      <w:sz w:val="20"/>
      <w:szCs w:val="20"/>
      <w:u w:val="none"/>
    </w:rPr>
  </w:style>
  <w:style w:type="character" w:customStyle="1" w:styleId="17">
    <w:name w:val="font11"/>
    <w:basedOn w:val="9"/>
    <w:qFormat/>
    <w:uiPriority w:val="0"/>
    <w:rPr>
      <w:rFonts w:hint="default" w:ascii="DejaVu Sans" w:hAnsi="DejaVu Sans" w:eastAsia="DejaVu Sans" w:cs="DejaVu Sans"/>
      <w:color w:val="000000"/>
      <w:sz w:val="20"/>
      <w:szCs w:val="20"/>
      <w:u w:val="none"/>
    </w:rPr>
  </w:style>
  <w:style w:type="character" w:customStyle="1" w:styleId="18">
    <w:name w:val="font71"/>
    <w:basedOn w:val="9"/>
    <w:qFormat/>
    <w:uiPriority w:val="0"/>
    <w:rPr>
      <w:rFonts w:hint="eastAsia" w:ascii="仿宋_GB2312" w:eastAsia="仿宋_GB2312" w:cs="仿宋_GB2312"/>
      <w:color w:val="000000"/>
      <w:sz w:val="20"/>
      <w:szCs w:val="20"/>
      <w:u w:val="none"/>
    </w:rPr>
  </w:style>
  <w:style w:type="character" w:customStyle="1" w:styleId="19">
    <w:name w:val="font01"/>
    <w:basedOn w:val="9"/>
    <w:qFormat/>
    <w:uiPriority w:val="0"/>
    <w:rPr>
      <w:rFonts w:hint="default" w:ascii="DejaVu Sans" w:hAnsi="DejaVu Sans" w:eastAsia="DejaVu Sans" w:cs="DejaVu San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478</Words>
  <Characters>2729</Characters>
  <Lines>22</Lines>
  <Paragraphs>6</Paragraphs>
  <TotalTime>15</TotalTime>
  <ScaleCrop>false</ScaleCrop>
  <LinksUpToDate>false</LinksUpToDate>
  <CharactersWithSpaces>3201</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2019-11-20T23:51:00Z</dcterms:created>
  <dc:creator>dell</dc:creator>
  <cp:lastModifiedBy>greatwall</cp:lastModifiedBy>
  <cp:lastPrinted>2020-02-12T01:08:00Z</cp:lastPrinted>
  <dcterms:modified xsi:type="dcterms:W3CDTF">2023-10-13T13:19:30Z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FA9D7B7491D866DEDB53266559ADF06B</vt:lpwstr>
  </property>
</Properties>
</file>