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15" w:tblpY="258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736"/>
        <w:gridCol w:w="1542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规定整改时限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奖补事项涉及部门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河南中检工程检测有限公司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中船重工海为郑州高科技有限公司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河南梦创互联企业管理咨询有限公司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河南锐旗置业有限公司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河南金源创业孵化器股份有限公司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郑州秒米网络科技有限公司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郑州市芯感电子科技有限公司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河南科发生物科技有限公司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郑州恒盛汇线桥架有限公司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郑州市伟创分离设备有限公司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郑州菏怀软件科技有限公司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河南天纳建筑科技有限公司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郑州抖云数字科技有限公司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郑州农赢农业科技有限公司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大唐河南清洁能源有限责任公司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中钢集团郑州精密新材料有限公司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河南爱家校数据服务有限公司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中铁隧道股份有限公司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华中国电电力集团有限公司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郑州珑凌科技有限公司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创发局科技办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创发局知识产权办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河南省GIS协会卫星导航工作委员会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创发局工信办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 xml:space="preserve">附件2   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需限期整改后兑现企业清单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ZWIzZTNjZTJiZDY3YzgzZTNhOGNkMzY1ZGFmZTMifQ=="/>
  </w:docVars>
  <w:rsids>
    <w:rsidRoot w:val="297B20A5"/>
    <w:rsid w:val="0BA6642E"/>
    <w:rsid w:val="227A56A9"/>
    <w:rsid w:val="297B20A5"/>
    <w:rsid w:val="66EB34E5"/>
    <w:rsid w:val="6E6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545</Characters>
  <Lines>0</Lines>
  <Paragraphs>0</Paragraphs>
  <TotalTime>5</TotalTime>
  <ScaleCrop>false</ScaleCrop>
  <LinksUpToDate>false</LinksUpToDate>
  <CharactersWithSpaces>549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2023-04-26T07:54:00Z</dcterms:created>
  <dc:creator>小蚂蚁の大能量</dc:creator>
  <cp:lastModifiedBy>小蚂蚁の大能量</cp:lastModifiedBy>
  <cp:lastPrinted>2023-04-26T07:57:00Z</cp:lastPrinted>
  <dcterms:modified xsi:type="dcterms:W3CDTF">2023-04-27T00:57:18Z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BAA44C937CE3418E93BD1B3CB29E6C35_13</vt:lpwstr>
  </property>
</Properties>
</file>