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2"/>
          <w:sz w:val="42"/>
          <w:szCs w:val="42"/>
          <w:lang w:val="en-US" w:eastAsia="zh-CN" w:bidi="ar-SA"/>
        </w:rPr>
        <w:t>创新型中小企业评价留存备查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2"/>
          <w:szCs w:val="42"/>
        </w:rPr>
        <w:t>佐证材料清单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1.企业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bidi="ar"/>
        </w:rPr>
        <w:t>真实性声明和合规经营承诺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 w:bidi="ar"/>
        </w:rPr>
        <w:t>（法人签字盖章）。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企业营业执照复印件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（盖章）。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3.近三年内获得的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国家级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、省级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科技奖励。（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获得的高新技术企业、国家级技术创新示范企业、知识产权优势企业和知识产权示范企业等荣誉（均为有效期内）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5.经认定的省部级以上研发机构。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6.近三年新增股权融资总额（合格机构投资者的实缴额）500万元以上。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直通条件，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7.有效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知识产权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经会计师事务所审计的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年度审计报告（须带验证码或防伪码），包括但不限于审计报告正文（须有会计师事务所盖章和注册会计师签字）、财务报表（资产负债表、现金流量表、利润表或损益表）、报表附注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体现研发费用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企业申报日在“信用中国”网站  （http://www.creditchina.gov.cn/）查询的“失信被执行人”和“重大税收违法失信主体”及“国家企业信用信息公示系统”网站（http://gsxt.gov.cn/index.html）查询的“严重违法失信名单”的查询结果网页打印件并加盖企业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与评价内容对应的其他相关证明材料。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mYwNTczOTRjNDI4ZmE4YTY4OWZmNjBlY2M1MjEifQ=="/>
  </w:docVars>
  <w:rsids>
    <w:rsidRoot w:val="00000000"/>
    <w:rsid w:val="76E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2023-07-27T02:40:26Z</dcterms:created>
  <dc:creator>Administrator.PC-202205021147</dc:creator>
  <cp:lastModifiedBy>李闪闪</cp:lastModifiedBy>
  <dcterms:modified xsi:type="dcterms:W3CDTF">2023-07-27T02:41:20Z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D5A863041E9C48CC8E83D201F932489A_12</vt:lpwstr>
  </property>
</Properties>
</file>