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pacing w:beforeAutospacing="0" w:afterAutospacing="0"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7"/>
        <w:wordWrap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7"/>
        <w:wordWrap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专利导航项目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申报指南</w:t>
      </w:r>
    </w:p>
    <w:p>
      <w:pPr>
        <w:pStyle w:val="7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7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为深入推进郑州国家知识产权强市建设示范城市工作，加快知识产权运营服务体系建设，促进知识产权与产业创新深度融合，提升知识产权运用水平，根据《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河南省专利转化专项资金实施方案</w:t>
      </w:r>
      <w:r>
        <w:rPr>
          <w:rFonts w:ascii="仿宋_GB2312" w:hAnsi="仿宋_GB2312" w:eastAsia="仿宋_GB2312" w:cs="仿宋_GB2312"/>
          <w:sz w:val="32"/>
          <w:szCs w:val="32"/>
        </w:rPr>
        <w:t>》要求</w:t>
      </w:r>
      <w:r>
        <w:rPr>
          <w:rFonts w:hint="eastAsia" w:ascii="仿宋_GB2312" w:hAnsi="Times New Roman" w:eastAsia="仿宋_GB2312"/>
          <w:sz w:val="32"/>
          <w:szCs w:val="32"/>
        </w:rPr>
        <w:t>发布本指南。本指南指导区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县（市）知识产权管理部门</w:t>
      </w:r>
      <w:r>
        <w:rPr>
          <w:rFonts w:hint="eastAsia" w:ascii="仿宋_GB2312" w:hAnsi="Times New Roman" w:eastAsia="仿宋_GB2312"/>
          <w:sz w:val="32"/>
          <w:szCs w:val="32"/>
        </w:rPr>
        <w:t>和有关企业做好202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专利导航项目的申报</w:t>
      </w:r>
      <w:r>
        <w:rPr>
          <w:rFonts w:hint="eastAsia" w:ascii="仿宋_GB2312" w:hAnsi="Times New Roman" w:eastAsia="仿宋_GB2312"/>
          <w:sz w:val="32"/>
          <w:szCs w:val="32"/>
        </w:rPr>
        <w:t>工作。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一、支持重点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</w:t>
      </w:r>
      <w:r>
        <w:rPr>
          <w:rFonts w:hint="eastAsia" w:hAnsi="Times New Roman"/>
          <w:bCs/>
          <w:sz w:val="32"/>
          <w:szCs w:val="32"/>
          <w:lang w:val="en-US" w:eastAsia="zh-CN"/>
        </w:rPr>
        <w:t>重点支持</w:t>
      </w:r>
      <w:r>
        <w:rPr>
          <w:rFonts w:hint="eastAsia" w:hAnsi="Times New Roman"/>
          <w:bCs/>
          <w:spacing w:val="-6"/>
          <w:sz w:val="32"/>
          <w:szCs w:val="32"/>
          <w:lang w:val="en-US" w:eastAsia="zh-CN"/>
        </w:rPr>
        <w:t>郑州市</w:t>
      </w:r>
      <w:r>
        <w:rPr>
          <w:rFonts w:hint="eastAsia" w:ascii="仿宋_GB2312" w:hAnsi="Times New Roman" w:eastAsia="仿宋_GB2312"/>
          <w:bCs/>
          <w:spacing w:val="-6"/>
          <w:sz w:val="32"/>
          <w:szCs w:val="32"/>
        </w:rPr>
        <w:t>重点发展的</w:t>
      </w:r>
      <w:r>
        <w:rPr>
          <w:rFonts w:hint="eastAsia" w:hAnsi="Times New Roman"/>
          <w:bCs/>
          <w:spacing w:val="-6"/>
          <w:sz w:val="32"/>
          <w:szCs w:val="32"/>
          <w:lang w:val="en-US" w:eastAsia="zh-CN"/>
        </w:rPr>
        <w:t>主</w:t>
      </w:r>
      <w:r>
        <w:rPr>
          <w:rFonts w:hint="eastAsia" w:ascii="仿宋_GB2312" w:hAnsi="Times New Roman" w:eastAsia="仿宋_GB2312"/>
          <w:bCs/>
          <w:spacing w:val="-6"/>
          <w:sz w:val="32"/>
          <w:szCs w:val="32"/>
        </w:rPr>
        <w:t>导产业、</w:t>
      </w:r>
      <w:r>
        <w:rPr>
          <w:rFonts w:hint="eastAsia" w:hAnsi="Times New Roman"/>
          <w:bCs/>
          <w:spacing w:val="-6"/>
          <w:sz w:val="32"/>
          <w:szCs w:val="32"/>
          <w:lang w:val="en-US" w:eastAsia="zh-CN"/>
        </w:rPr>
        <w:t>重点产业、</w:t>
      </w:r>
      <w:r>
        <w:rPr>
          <w:rFonts w:hint="eastAsia" w:ascii="仿宋_GB2312" w:hAnsi="Times New Roman" w:eastAsia="仿宋_GB2312"/>
          <w:bCs/>
          <w:spacing w:val="-6"/>
          <w:sz w:val="32"/>
          <w:szCs w:val="32"/>
        </w:rPr>
        <w:t>战略性新兴产业</w:t>
      </w:r>
      <w:r>
        <w:rPr>
          <w:rFonts w:hint="eastAsia" w:hAnsi="Times New Roman"/>
          <w:bCs/>
          <w:spacing w:val="-6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/>
          <w:bCs/>
          <w:spacing w:val="-6"/>
          <w:sz w:val="32"/>
          <w:szCs w:val="32"/>
        </w:rPr>
        <w:t>产业链以及重点攻关的关键核心技术和关键共性技术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spacing w:beforeAutospacing="0" w:afterAutospacing="0" w:line="560" w:lineRule="exact"/>
        <w:ind w:firstLine="640" w:firstLineChars="200"/>
        <w:rPr>
          <w:rFonts w:hint="default" w:hAnsi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</w:t>
      </w:r>
      <w:r>
        <w:rPr>
          <w:rFonts w:hint="eastAsia" w:hAnsi="Times New Roman"/>
          <w:bCs/>
          <w:sz w:val="32"/>
          <w:szCs w:val="32"/>
          <w:lang w:val="en-US" w:eastAsia="zh-CN"/>
        </w:rPr>
        <w:t>获得郑州市级以上知识产权强企优先申报。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z w:val="32"/>
          <w:szCs w:val="32"/>
        </w:rPr>
        <w:t>、申报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范围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本项目申报范围：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郑州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市行政区域内注册的具有独立法人资格的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企事业单位，202</w:t>
      </w:r>
      <w:r>
        <w:rPr>
          <w:rFonts w:hint="eastAsia" w:hAnsi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年以来完成的专利导航项目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1.专利（申请）实施转化率不低于80%</w:t>
      </w:r>
      <w:r>
        <w:rPr>
          <w:rFonts w:hint="eastAsia" w:hAnsi="Times New Roman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2.专利产品销售收入稳步提升，在国内同类产品市场的占有率</w:t>
      </w:r>
      <w:r>
        <w:rPr>
          <w:rFonts w:hint="eastAsia" w:hAnsi="Times New Roman"/>
          <w:bCs/>
          <w:sz w:val="32"/>
          <w:szCs w:val="32"/>
          <w:lang w:val="en-US" w:eastAsia="zh-CN"/>
        </w:rPr>
        <w:t>逐</w:t>
      </w:r>
      <w:r>
        <w:rPr>
          <w:rFonts w:hint="eastAsia" w:ascii="仿宋_GB2312" w:hAnsi="Times New Roman" w:eastAsia="仿宋_GB2312"/>
          <w:bCs/>
          <w:sz w:val="32"/>
          <w:szCs w:val="32"/>
        </w:rPr>
        <w:t>步提高，市场发展前景良好。</w:t>
      </w:r>
    </w:p>
    <w:p>
      <w:pPr>
        <w:pStyle w:val="7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2023年底前完成与高校院所开展专利转让、许可、作价入股等专利转化工作。</w:t>
      </w:r>
    </w:p>
    <w:p>
      <w:pPr>
        <w:pStyle w:val="7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4.2023年底前完成专利产品备案工作。</w:t>
      </w:r>
    </w:p>
    <w:p>
      <w:pPr>
        <w:pStyle w:val="7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四、申报材料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</w:rPr>
        <w:t>申报专利导航计划项目须提交以下材料：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信用承诺书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《郑州市专利导航项目申报书》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专利导航成果报告及检索式等过程文件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.专利导航项目成果应用情况说明报告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.与服务机构签订的专利导航合作协议、专利导航费用支出票据复印件等相关证明材料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.营业执照、年度财务报告、纳税等证明资质、经营情况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.获得的专利方面的认定和荣誉证明材料等</w:t>
      </w:r>
    </w:p>
    <w:p>
      <w:p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4"/>
        <w:tabs>
          <w:tab w:val="left" w:pos="5864"/>
        </w:tabs>
        <w:spacing w:line="427" w:lineRule="exact"/>
        <w:ind w:left="0" w:leftChars="0" w:right="-1167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</w:rPr>
        <w:t>项目受理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</w:rPr>
        <w:t>号：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28"/>
          <w:szCs w:val="28"/>
          <w:u w:val="single" w:color="000000"/>
        </w:rPr>
        <w:tab/>
      </w:r>
    </w:p>
    <w:p>
      <w:pPr>
        <w:snapToGrid w:val="0"/>
        <w:spacing w:line="600" w:lineRule="exact"/>
        <w:jc w:val="both"/>
        <w:rPr>
          <w:rFonts w:hint="eastAsia" w:ascii="黑体" w:hAnsi="长城小标宋体" w:eastAsia="黑体"/>
          <w:sz w:val="52"/>
          <w:szCs w:val="52"/>
        </w:rPr>
      </w:pPr>
    </w:p>
    <w:p>
      <w:pPr>
        <w:snapToGrid w:val="0"/>
        <w:spacing w:line="600" w:lineRule="exact"/>
        <w:jc w:val="center"/>
        <w:rPr>
          <w:rFonts w:hint="eastAsia" w:ascii="黑体" w:hAnsi="长城小标宋体" w:eastAsia="黑体"/>
          <w:sz w:val="52"/>
          <w:szCs w:val="52"/>
        </w:rPr>
      </w:pPr>
    </w:p>
    <w:p>
      <w:pPr>
        <w:snapToGrid w:val="0"/>
        <w:spacing w:line="600" w:lineRule="exact"/>
        <w:jc w:val="center"/>
        <w:rPr>
          <w:rFonts w:hint="eastAsia" w:ascii="黑体" w:hAnsi="长城小标宋体" w:eastAsia="黑体"/>
          <w:sz w:val="52"/>
          <w:szCs w:val="52"/>
        </w:rPr>
      </w:pPr>
    </w:p>
    <w:p>
      <w:pPr>
        <w:snapToGrid w:val="0"/>
        <w:spacing w:line="600" w:lineRule="exact"/>
        <w:jc w:val="center"/>
        <w:rPr>
          <w:rFonts w:hint="eastAsia" w:ascii="黑体" w:hAnsi="长城小标宋体" w:eastAsia="黑体"/>
          <w:sz w:val="52"/>
          <w:szCs w:val="52"/>
        </w:rPr>
      </w:pPr>
    </w:p>
    <w:p>
      <w:pPr>
        <w:widowControl w:val="0"/>
        <w:spacing w:after="0" w:line="578" w:lineRule="exact"/>
        <w:ind w:left="108" w:right="410"/>
        <w:jc w:val="center"/>
        <w:outlineLvl w:val="1"/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  <w:lang w:val="en-US" w:eastAsia="zh-CN" w:bidi="ar-SA"/>
        </w:rPr>
        <w:t>郑州</w:t>
      </w:r>
      <w:r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  <w:lang w:val="en-US" w:eastAsia="en-US" w:bidi="ar-SA"/>
        </w:rPr>
        <w:t>市专利转化专项计划项目申报书</w:t>
      </w:r>
    </w:p>
    <w:p>
      <w:pPr>
        <w:spacing w:before="260" w:beforeLines="0" w:after="100" w:afterLines="100" w:line="240" w:lineRule="auto"/>
        <w:ind w:right="-40"/>
        <w:jc w:val="center"/>
        <w:outlineLvl w:val="2"/>
        <w:rPr>
          <w:rFonts w:ascii="长城小标宋体" w:hAnsi="长城小标宋体" w:eastAsia="长城小标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pacing w:val="0"/>
          <w:w w:val="100"/>
          <w:sz w:val="44"/>
          <w:szCs w:val="44"/>
          <w:lang w:val="en-US" w:eastAsia="en-US" w:bidi="ar-SA"/>
        </w:rPr>
        <w:t>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专利导航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pacing w:val="0"/>
          <w:w w:val="100"/>
          <w:sz w:val="44"/>
          <w:szCs w:val="44"/>
          <w:lang w:val="en-US" w:eastAsia="en-US" w:bidi="ar-SA"/>
        </w:rPr>
        <w:t>】</w:t>
      </w:r>
    </w:p>
    <w:p>
      <w:pPr>
        <w:spacing w:beforeLines="50" w:afterLines="50" w:line="32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beforeLines="50" w:afterLines="50" w:line="320" w:lineRule="exact"/>
        <w:jc w:val="center"/>
        <w:rPr>
          <w:rFonts w:ascii="黑体" w:hAnsi="黑体" w:eastAsia="黑体"/>
          <w:sz w:val="28"/>
          <w:szCs w:val="28"/>
        </w:rPr>
      </w:pPr>
    </w:p>
    <w:p>
      <w:pPr>
        <w:ind w:firstLine="615"/>
        <w:rPr>
          <w:rFonts w:ascii="楷体_GB2312" w:eastAsia="楷体_GB2312"/>
          <w:sz w:val="36"/>
          <w:szCs w:val="36"/>
        </w:rPr>
      </w:pPr>
      <w:r>
        <w:rPr>
          <w:rFonts w:hint="eastAsia" w:ascii="黑体" w:eastAsia="黑体"/>
        </w:rPr>
        <w:t xml:space="preserve">      </w:t>
      </w:r>
    </w:p>
    <w:p>
      <w:pPr>
        <w:ind w:firstLine="1280" w:firstLineChars="4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单位</w:t>
      </w:r>
      <w:r>
        <w:rPr>
          <w:rFonts w:hint="eastAsia" w:ascii="楷体_GB2312" w:hAnsi="仿宋_GB2312" w:eastAsia="楷体_GB2312"/>
          <w:sz w:val="32"/>
          <w:szCs w:val="32"/>
        </w:rPr>
        <w:t>名称：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         （签章）</w:t>
      </w:r>
    </w:p>
    <w:p>
      <w:pPr>
        <w:ind w:firstLine="1280" w:firstLineChars="4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联 系 人：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ascii="楷体_GB2312" w:hAnsi="仿宋_GB2312" w:eastAsia="楷体_GB2312"/>
          <w:sz w:val="32"/>
          <w:szCs w:val="32"/>
          <w:u w:val="single"/>
        </w:rPr>
      </w:pPr>
      <w:r>
        <w:rPr>
          <w:rFonts w:hint="eastAsia" w:ascii="楷体_GB2312" w:hAnsi="仿宋_GB2312" w:eastAsia="楷体_GB2312"/>
          <w:sz w:val="32"/>
          <w:szCs w:val="32"/>
        </w:rPr>
        <w:t>部门及职务：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               </w:t>
      </w:r>
    </w:p>
    <w:p>
      <w:pPr>
        <w:ind w:firstLine="1280" w:firstLineChars="400"/>
        <w:rPr>
          <w:rFonts w:ascii="楷体_GB2312" w:hAnsi="仿宋_GB2312" w:eastAsia="楷体_GB2312"/>
          <w:sz w:val="32"/>
          <w:szCs w:val="32"/>
          <w:u w:val="single"/>
        </w:rPr>
      </w:pPr>
      <w:r>
        <w:rPr>
          <w:rFonts w:hint="eastAsia" w:ascii="楷体_GB2312" w:hAnsi="仿宋_GB2312" w:eastAsia="楷体_GB2312"/>
          <w:sz w:val="32"/>
          <w:szCs w:val="32"/>
        </w:rPr>
        <w:t>电    话：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填报日期：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仿宋_GB2312" w:eastAsia="楷体_GB2312"/>
          <w:sz w:val="32"/>
          <w:szCs w:val="32"/>
        </w:rPr>
        <w:t>年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仿宋_GB2312" w:eastAsia="楷体_GB2312"/>
          <w:sz w:val="32"/>
          <w:szCs w:val="32"/>
        </w:rPr>
        <w:t>月</w:t>
      </w:r>
      <w:r>
        <w:rPr>
          <w:rFonts w:hint="eastAsia" w:ascii="楷体_GB2312" w:hAnsi="仿宋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仿宋_GB2312" w:eastAsia="楷体_GB2312"/>
          <w:sz w:val="32"/>
          <w:szCs w:val="32"/>
        </w:rPr>
        <w:t>日</w:t>
      </w:r>
    </w:p>
    <w:p>
      <w:pPr>
        <w:ind w:firstLine="615"/>
        <w:jc w:val="center"/>
        <w:rPr>
          <w:rFonts w:ascii="仿宋_GB2312"/>
          <w:sz w:val="32"/>
          <w:szCs w:val="32"/>
        </w:rPr>
      </w:pPr>
    </w:p>
    <w:p>
      <w:pPr>
        <w:ind w:firstLine="615"/>
        <w:jc w:val="center"/>
        <w:rPr>
          <w:rFonts w:ascii="仿宋_GB2312" w:hAnsi="仿宋_GB2312" w:eastAsia="仿宋_GB2312"/>
          <w:sz w:val="36"/>
        </w:rPr>
      </w:pPr>
    </w:p>
    <w:p>
      <w:pPr>
        <w:ind w:firstLine="615"/>
        <w:jc w:val="center"/>
        <w:rPr>
          <w:rFonts w:ascii="仿宋_GB2312" w:hAnsi="仿宋_GB2312" w:eastAsia="仿宋_GB2312"/>
          <w:sz w:val="36"/>
        </w:rPr>
      </w:pPr>
    </w:p>
    <w:p>
      <w:pPr>
        <w:spacing w:line="560" w:lineRule="exact"/>
        <w:jc w:val="center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郑州市知识产权</w:t>
      </w:r>
      <w:r>
        <w:rPr>
          <w:rFonts w:hint="eastAsia" w:ascii="楷体_GB2312" w:hAnsi="宋体" w:eastAsia="楷体_GB2312"/>
          <w:bCs/>
          <w:sz w:val="32"/>
          <w:szCs w:val="32"/>
          <w:lang w:val="en-US" w:eastAsia="zh-CN"/>
        </w:rPr>
        <w:t>维权保护中心</w:t>
      </w:r>
      <w:r>
        <w:rPr>
          <w:rFonts w:hint="eastAsia" w:ascii="楷体_GB2312" w:hAnsi="宋体" w:eastAsia="楷体_GB2312"/>
          <w:bCs/>
          <w:sz w:val="32"/>
          <w:szCs w:val="32"/>
        </w:rPr>
        <w:t>编制</w:t>
      </w:r>
    </w:p>
    <w:p>
      <w:pPr>
        <w:spacing w:line="560" w:lineRule="exact"/>
        <w:jc w:val="center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  <w:lang w:val="en-US" w:eastAsia="zh-CN"/>
        </w:rPr>
        <w:t>2023</w:t>
      </w:r>
      <w:r>
        <w:rPr>
          <w:rFonts w:hint="eastAsia" w:ascii="楷体_GB2312" w:hAnsi="宋体" w:eastAsia="楷体_GB2312"/>
          <w:bCs/>
          <w:sz w:val="32"/>
          <w:szCs w:val="32"/>
        </w:rPr>
        <w:t>年</w:t>
      </w:r>
    </w:p>
    <w:p>
      <w:pPr>
        <w:rPr>
          <w:rFonts w:hint="eastAsia" w:ascii="Calibri" w:hAnsi="华文仿宋" w:eastAsia="宋体" w:cs="华文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华文仿宋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Calibri" w:hAnsi="华文仿宋" w:eastAsia="宋体" w:cs="华文仿宋"/>
          <w:b/>
          <w:bCs/>
          <w:color w:val="000000"/>
          <w:kern w:val="0"/>
          <w:sz w:val="32"/>
          <w:szCs w:val="32"/>
        </w:rPr>
        <w:t>一、项目申报表</w:t>
      </w:r>
    </w:p>
    <w:tbl>
      <w:tblPr>
        <w:tblStyle w:val="10"/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"/>
        <w:gridCol w:w="561"/>
        <w:gridCol w:w="421"/>
        <w:gridCol w:w="292"/>
        <w:gridCol w:w="275"/>
        <w:gridCol w:w="46"/>
        <w:gridCol w:w="382"/>
        <w:gridCol w:w="423"/>
        <w:gridCol w:w="567"/>
        <w:gridCol w:w="14"/>
        <w:gridCol w:w="694"/>
        <w:gridCol w:w="142"/>
        <w:gridCol w:w="140"/>
        <w:gridCol w:w="38"/>
        <w:gridCol w:w="533"/>
        <w:gridCol w:w="18"/>
        <w:gridCol w:w="542"/>
        <w:gridCol w:w="5"/>
        <w:gridCol w:w="299"/>
        <w:gridCol w:w="15"/>
        <w:gridCol w:w="5"/>
        <w:gridCol w:w="698"/>
        <w:gridCol w:w="1255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25" w:hRule="atLeast"/>
        </w:trPr>
        <w:tc>
          <w:tcPr>
            <w:tcW w:w="8895" w:type="dxa"/>
            <w:gridSpan w:val="2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30"/>
                <w:szCs w:val="30"/>
              </w:rPr>
              <w:t>（一）企业基本情况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62" w:hRule="atLeast"/>
        </w:trPr>
        <w:tc>
          <w:tcPr>
            <w:tcW w:w="1520" w:type="dxa"/>
            <w:vAlign w:val="center"/>
          </w:tcPr>
          <w:p>
            <w:pPr>
              <w:ind w:firstLine="117" w:firstLineChars="49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00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400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成立日期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地    址</w:t>
            </w:r>
          </w:p>
        </w:tc>
        <w:tc>
          <w:tcPr>
            <w:tcW w:w="400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企业性质</w:t>
            </w:r>
          </w:p>
        </w:tc>
        <w:tc>
          <w:tcPr>
            <w:tcW w:w="7406" w:type="dxa"/>
            <w:gridSpan w:val="2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企业知识产权负责人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电 话/手机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企业知识产权联系人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电话/手机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总人数（名）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研发人员（名）</w:t>
            </w:r>
          </w:p>
        </w:tc>
        <w:tc>
          <w:tcPr>
            <w:tcW w:w="156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占比（%）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@宋体" w:eastAsia="仿宋_GB2312" w:cs="Times New Roman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所处行业</w:t>
            </w:r>
          </w:p>
        </w:tc>
        <w:tc>
          <w:tcPr>
            <w:tcW w:w="7396" w:type="dxa"/>
            <w:gridSpan w:val="23"/>
            <w:vAlign w:val="center"/>
          </w:tcPr>
          <w:p>
            <w:pPr>
              <w:rPr>
                <w:rFonts w:hint="eastAsia" w:ascii="Calibri" w:hAnsi="Calibri" w:eastAsia="仿宋_GB2312" w:cs="Times New Roman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导</w:t>
            </w:r>
          </w:p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产</w:t>
            </w:r>
          </w:p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b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>品</w:t>
            </w:r>
          </w:p>
        </w:tc>
        <w:tc>
          <w:tcPr>
            <w:tcW w:w="7396" w:type="dxa"/>
            <w:gridSpan w:val="23"/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kern w:val="2"/>
                <w:sz w:val="24"/>
                <w:szCs w:val="22"/>
              </w:rPr>
            </w:pPr>
          </w:p>
        </w:tc>
        <w:tc>
          <w:tcPr>
            <w:tcW w:w="7396" w:type="dxa"/>
            <w:gridSpan w:val="23"/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396" w:type="dxa"/>
            <w:gridSpan w:val="23"/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396" w:type="dxa"/>
            <w:gridSpan w:val="23"/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396" w:type="dxa"/>
            <w:gridSpan w:val="23"/>
            <w:vAlign w:val="center"/>
          </w:tcPr>
          <w:p>
            <w:pPr>
              <w:jc w:val="left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Calibri" w:hAnsi="Calibri" w:eastAsia="仿宋_GB2312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396" w:type="dxa"/>
            <w:gridSpan w:val="23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6058" w:type="dxa"/>
            <w:gridSpan w:val="1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上年度销售收入（万元）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6058" w:type="dxa"/>
            <w:gridSpan w:val="1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上年度自主知识产权产品销售占比（%）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6058" w:type="dxa"/>
            <w:gridSpan w:val="1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上年度研发投入（万元）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6058" w:type="dxa"/>
            <w:gridSpan w:val="1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上年度研发投入占销售收入比例（</w:t>
            </w:r>
            <w:r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  <w:t>%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6058" w:type="dxa"/>
            <w:gridSpan w:val="1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上年度知识产权费用（万元）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专利申请</w:t>
            </w: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总</w:t>
            </w:r>
            <w:r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量（件）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发明专利（件）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default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  <w:t>实用新型专利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default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  <w:t>外观设计专利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专利授权</w:t>
            </w: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发明专利（件）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实用新型专利（件）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  <w:t>外观设计专利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总量（件）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专利转化情况</w:t>
            </w:r>
          </w:p>
        </w:tc>
        <w:tc>
          <w:tcPr>
            <w:tcW w:w="3967" w:type="dxa"/>
            <w:gridSpan w:val="13"/>
            <w:vAlign w:val="center"/>
          </w:tcPr>
          <w:p>
            <w:pPr>
              <w:jc w:val="right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（金额）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default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专利质押融资情况</w:t>
            </w:r>
          </w:p>
        </w:tc>
        <w:tc>
          <w:tcPr>
            <w:tcW w:w="3967" w:type="dxa"/>
            <w:gridSpan w:val="13"/>
            <w:vAlign w:val="center"/>
          </w:tcPr>
          <w:p>
            <w:pPr>
              <w:jc w:val="right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（金额）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default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与高校院所合作专利转让许可情况</w:t>
            </w:r>
          </w:p>
        </w:tc>
        <w:tc>
          <w:tcPr>
            <w:tcW w:w="3967" w:type="dxa"/>
            <w:gridSpan w:val="13"/>
            <w:vAlign w:val="center"/>
          </w:tcPr>
          <w:p>
            <w:pPr>
              <w:jc w:val="right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（件）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@宋体" w:hAnsi="@宋体" w:cs="Times New Roman"/>
                <w:kern w:val="2"/>
                <w:sz w:val="24"/>
                <w:szCs w:val="24"/>
                <w:lang w:val="en-US" w:eastAsia="zh-CN"/>
              </w:rPr>
              <w:t>（金额）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  <w:t>国内外有效发明和实用新型专利汇总</w:t>
            </w: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67" w:type="dxa"/>
            <w:gridSpan w:val="13"/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837" w:type="dxa"/>
            <w:gridSpan w:val="8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拥有其他知识产权</w:t>
            </w:r>
          </w:p>
        </w:tc>
        <w:tc>
          <w:tcPr>
            <w:tcW w:w="6804" w:type="dxa"/>
            <w:gridSpan w:val="21"/>
            <w:vAlign w:val="center"/>
          </w:tcPr>
          <w:p>
            <w:pPr>
              <w:rPr>
                <w:rFonts w:ascii="@宋体" w:hAnsi="@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、商标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件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(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驰名商标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件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)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；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、软件著作权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件；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3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、集成电路布图设计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知识产权管理情况</w:t>
            </w:r>
          </w:p>
        </w:tc>
        <w:tc>
          <w:tcPr>
            <w:tcW w:w="6804" w:type="dxa"/>
            <w:gridSpan w:val="21"/>
            <w:vAlign w:val="center"/>
          </w:tcPr>
          <w:p>
            <w:pPr>
              <w:rPr>
                <w:rFonts w:ascii="@宋体" w:hAnsi="@宋体" w:eastAsia="宋体" w:cs="Times New Roman"/>
                <w:kern w:val="2"/>
                <w:sz w:val="21"/>
                <w:szCs w:val="24"/>
              </w:rPr>
            </w:pP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、知识产权管理机构：□独立部门，□兼职部门（设在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部门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），□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没有设立；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、知识产权工作队伍：专职知识产权工作人员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人，兼职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人；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3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、制定并实施知识产权战略：□是，□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否；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>4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、开展企业知识产权管理规范工作：□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是，□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否；5开展专利分析工作：□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是，□</w:t>
            </w:r>
            <w: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曾获得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级知识产权计划项目或奖励情况</w:t>
            </w:r>
          </w:p>
        </w:tc>
        <w:tc>
          <w:tcPr>
            <w:tcW w:w="6804" w:type="dxa"/>
            <w:gridSpan w:val="21"/>
            <w:vAlign w:val="center"/>
          </w:tcPr>
          <w:p>
            <w:pPr>
              <w:rPr>
                <w:rFonts w:ascii="仿宋_GB2312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889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30"/>
                <w:szCs w:val="30"/>
              </w:rPr>
              <w:t>（二）项目基本情况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3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@宋体" w:hAnsi="@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2" w:type="dxa"/>
            <w:gridSpan w:val="4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技术领域和研发方向</w:t>
            </w:r>
          </w:p>
        </w:tc>
        <w:tc>
          <w:tcPr>
            <w:tcW w:w="6414" w:type="dxa"/>
            <w:gridSpan w:val="21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项目实施计划</w:t>
            </w:r>
          </w:p>
        </w:tc>
        <w:tc>
          <w:tcPr>
            <w:tcW w:w="3957" w:type="dxa"/>
            <w:gridSpan w:val="1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439" w:type="dxa"/>
            <w:gridSpan w:val="11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57" w:type="dxa"/>
            <w:gridSpan w:val="1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439" w:type="dxa"/>
            <w:gridSpan w:val="11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57" w:type="dxa"/>
            <w:gridSpan w:val="1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439" w:type="dxa"/>
            <w:gridSpan w:val="11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57" w:type="dxa"/>
            <w:gridSpan w:val="1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439" w:type="dxa"/>
            <w:gridSpan w:val="11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957" w:type="dxa"/>
            <w:gridSpan w:val="1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439" w:type="dxa"/>
            <w:gridSpan w:val="11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97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2308" w:type="dxa"/>
            <w:gridSpan w:val="7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合作单位</w:t>
            </w:r>
          </w:p>
          <w:p>
            <w:pPr>
              <w:spacing w:before="120"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957" w:type="dxa"/>
            <w:gridSpan w:val="12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before="120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308" w:type="dxa"/>
            <w:gridSpan w:val="7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项目投入及资金来源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拨款资助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单位自筹</w:t>
            </w:r>
          </w:p>
        </w:tc>
        <w:tc>
          <w:tcPr>
            <w:tcW w:w="2303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vMerge w:val="continue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before="12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地方配套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银行贷款</w:t>
            </w:r>
          </w:p>
        </w:tc>
        <w:tc>
          <w:tcPr>
            <w:tcW w:w="2303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520" w:type="dxa"/>
            <w:vAlign w:val="center"/>
          </w:tcPr>
          <w:p>
            <w:pPr>
              <w:spacing w:before="120"/>
              <w:rPr>
                <w:rFonts w:hint="default" w:ascii="仿宋_GB2312" w:hAnsi="Times New Roman" w:eastAsia="仿宋_GB2312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申报单位和合作单位简介和知识产权工作情况</w:t>
            </w:r>
          </w:p>
        </w:tc>
        <w:tc>
          <w:tcPr>
            <w:tcW w:w="7406" w:type="dxa"/>
            <w:gridSpan w:val="24"/>
            <w:vAlign w:val="center"/>
          </w:tcPr>
          <w:p>
            <w:pPr>
              <w:ind w:firstLine="360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ind w:firstLine="315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（主要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包括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经营发展状况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等简介，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技术创新和知识产权创造、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专利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人员、专利投入、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专利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管理、获得的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专利等方面的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认定和荣誉情况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等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，并提供相关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附件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证明材料。不超过1500字。）</w:t>
            </w:r>
          </w:p>
          <w:p>
            <w:pPr>
              <w:ind w:firstLine="360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0" w:type="dxa"/>
            <w:vAlign w:val="center"/>
          </w:tcPr>
          <w:p>
            <w:pPr>
              <w:spacing w:before="120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项目主要内容</w:t>
            </w:r>
          </w:p>
        </w:tc>
        <w:tc>
          <w:tcPr>
            <w:tcW w:w="7406" w:type="dxa"/>
            <w:gridSpan w:val="24"/>
            <w:vAlign w:val="top"/>
          </w:tcPr>
          <w:p>
            <w:pPr>
              <w:ind w:firstLine="315" w:firstLineChars="15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主要从导航项目的背景、目的意义、研究内容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/>
              </w:rPr>
              <w:t>项目预期目标及成果形式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等方面。不超过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2"/>
              </w:rPr>
              <w:t>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520" w:type="dxa"/>
            <w:vAlign w:val="center"/>
          </w:tcPr>
          <w:p>
            <w:pPr>
              <w:spacing w:before="120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主管推荐单位</w:t>
            </w:r>
          </w:p>
        </w:tc>
        <w:tc>
          <w:tcPr>
            <w:tcW w:w="7406" w:type="dxa"/>
            <w:gridSpan w:val="24"/>
            <w:vAlign w:val="center"/>
          </w:tcPr>
          <w:p>
            <w:pPr>
              <w:ind w:firstLine="360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推荐意见           </w:t>
            </w:r>
          </w:p>
          <w:p>
            <w:pPr>
              <w:ind w:firstLine="360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360" w:firstLineChars="15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主管推荐单位（盖章）</w:t>
            </w:r>
          </w:p>
          <w:p>
            <w:pPr>
              <w:ind w:firstLine="360" w:firstLineChars="150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年   月    日</w:t>
            </w:r>
          </w:p>
        </w:tc>
      </w:tr>
    </w:tbl>
    <w:p>
      <w:pPr>
        <w:tabs>
          <w:tab w:val="left" w:pos="5322"/>
        </w:tabs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567" w:footer="1417" w:gutter="0"/>
      <w:pgNumType w:fmt="decimal" w:start="3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仿宋_GB2312" w:hAnsi="宋体" w:eastAsia="仿宋_GB2312" w:cs="宋体"/>
        <w:sz w:val="18"/>
        <w:szCs w:val="32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ind w:firstLine="280" w:firstLineChars="100"/>
                  <w:rPr>
                    <w:rFonts w:hint="eastAsia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separate"/>
                </w:r>
                <w:r>
                  <w:t>30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rect>
      </w:pic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E5ZjM3MmY4NTk4MWEzNDQ4ZWUzNWViZmZhZTZiMjEifQ=="/>
  </w:docVars>
  <w:rsids>
    <w:rsidRoot w:val="10333B53"/>
    <w:rsid w:val="006245FF"/>
    <w:rsid w:val="0082331C"/>
    <w:rsid w:val="009F7BBF"/>
    <w:rsid w:val="00B022BB"/>
    <w:rsid w:val="00EB63AC"/>
    <w:rsid w:val="01114C86"/>
    <w:rsid w:val="0B907A1F"/>
    <w:rsid w:val="0DD7409D"/>
    <w:rsid w:val="0FD91EF8"/>
    <w:rsid w:val="10333B53"/>
    <w:rsid w:val="123C0498"/>
    <w:rsid w:val="14175DA5"/>
    <w:rsid w:val="15F439AD"/>
    <w:rsid w:val="20132793"/>
    <w:rsid w:val="243C2A57"/>
    <w:rsid w:val="27AC57CF"/>
    <w:rsid w:val="2886580F"/>
    <w:rsid w:val="29F31E89"/>
    <w:rsid w:val="345B5C5A"/>
    <w:rsid w:val="38DD4AE6"/>
    <w:rsid w:val="3A212333"/>
    <w:rsid w:val="481821ED"/>
    <w:rsid w:val="4818389B"/>
    <w:rsid w:val="48C301EE"/>
    <w:rsid w:val="495E69EE"/>
    <w:rsid w:val="4E496F5F"/>
    <w:rsid w:val="52F85C64"/>
    <w:rsid w:val="55C31DFC"/>
    <w:rsid w:val="571B6A23"/>
    <w:rsid w:val="587B12EA"/>
    <w:rsid w:val="59AB6D37"/>
    <w:rsid w:val="5C5A2BD2"/>
    <w:rsid w:val="5E1A2C81"/>
    <w:rsid w:val="5FB92673"/>
    <w:rsid w:val="6CF00715"/>
    <w:rsid w:val="78C9490D"/>
    <w:rsid w:val="7ACD071A"/>
    <w:rsid w:val="7ACD0A2E"/>
    <w:rsid w:val="7C37645B"/>
    <w:rsid w:val="7F69341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/>
      <w:sz w:val="48"/>
      <w:szCs w:val="48"/>
    </w:rPr>
  </w:style>
  <w:style w:type="paragraph" w:styleId="3">
    <w:name w:val="heading 3"/>
    <w:basedOn w:val="1"/>
    <w:next w:val="1"/>
    <w:qFormat/>
    <w:uiPriority w:val="1"/>
    <w:pPr>
      <w:spacing w:before="260" w:after="100" w:afterLines="100"/>
      <w:ind w:left="1242"/>
      <w:outlineLvl w:val="2"/>
    </w:pPr>
    <w:rPr>
      <w:rFonts w:ascii="宋体" w:hAnsi="宋体" w:eastAsia="宋体"/>
      <w:b/>
      <w:sz w:val="28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1"/>
    <w:pPr>
      <w:ind w:left="119"/>
    </w:pPr>
    <w:rPr>
      <w:rFonts w:ascii="宋体" w:hAnsi="宋体" w:eastAsia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 Unicode MS" w:hAnsi="Arial Unicode MS" w:eastAsia="Arial Unicode MS" w:cs="Arial Unicode MS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uiPriority w:val="0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2">
    <w:name w:val="page number"/>
    <w:qFormat/>
    <w:uiPriority w:val="0"/>
    <w:rPr>
      <w:rFonts w:cs="@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1389</Words>
  <Characters>1427</Characters>
  <Lines>7</Lines>
  <Paragraphs>2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2022-08-23T02:00:00Z</dcterms:created>
  <dc:creator>WPS_1659601350</dc:creator>
  <cp:lastModifiedBy>Administrator</cp:lastModifiedBy>
  <cp:lastPrinted>2023-08-22T07:24:00Z</cp:lastPrinted>
  <dcterms:modified xsi:type="dcterms:W3CDTF">2023-08-23T09:55:26Z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F091C05972EF48E397869C404ABB58D2</vt:lpwstr>
  </property>
</Properties>
</file>